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EC9" w:rsidRPr="00FF5B55" w:rsidRDefault="00382EC9" w:rsidP="00382EC9">
      <w:pPr>
        <w:pStyle w:val="Heading1"/>
      </w:pPr>
      <w:r w:rsidRPr="00FF5B55">
        <w:t>Meeting participants</w:t>
      </w:r>
      <w:r>
        <w:t xml:space="preserve"> at the Third meeting of the Regional Steering Group for CRVS in Asia and the Pacific 18-20 October, 2017</w:t>
      </w:r>
      <w:bookmarkStart w:id="0" w:name="_GoBack"/>
      <w:bookmarkEnd w:id="0"/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  <w:r>
        <w:rPr>
          <w:rFonts w:cs="Times New Roman"/>
          <w:b/>
          <w:bCs/>
          <w:szCs w:val="24"/>
          <w:lang w:bidi="ar-SA"/>
        </w:rPr>
        <w:t>MEMBERS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ARMENIA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Ani Mkhitaryan, Head of the Civil Status Acts Registration Agency, Ministry of Justice,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Yerevan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BANGLADESH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Anir Chowdhury, Policy Adviser, Access to Information (a2i) </w:t>
      </w:r>
      <w:proofErr w:type="spellStart"/>
      <w:r>
        <w:rPr>
          <w:rFonts w:cs="Times New Roman"/>
          <w:szCs w:val="24"/>
          <w:lang w:bidi="ar-SA"/>
        </w:rPr>
        <w:t>Programme</w:t>
      </w:r>
      <w:proofErr w:type="spellEnd"/>
      <w:r>
        <w:rPr>
          <w:rFonts w:cs="Times New Roman"/>
          <w:szCs w:val="24"/>
          <w:lang w:bidi="ar-SA"/>
        </w:rPr>
        <w:t>, Dhaka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BHUTAN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Pandup Tshering, Director General of Medical Service, Ministry of Health, </w:t>
      </w:r>
      <w:proofErr w:type="spellStart"/>
      <w:r>
        <w:rPr>
          <w:rFonts w:cs="Times New Roman"/>
          <w:szCs w:val="24"/>
          <w:lang w:bidi="ar-SA"/>
        </w:rPr>
        <w:t>Thimphu</w:t>
      </w:r>
      <w:proofErr w:type="spellEnd"/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CAMBODIA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Lina Hang, Director General, National Institute of Statistics, Phnom Penh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Chinda Phan, Deputy Director Department of Social Statistics, National Institute of Statistics, Phnom Penh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FIJI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H.E. Ms. Rosy Sofia Akbar, Minister, Ministry for Health &amp; Medical Services, Suva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Iliesa Ravuci, National Health Information Officer, Ministry of Health &amp; Medical Services,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Suva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INDIA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Anil Sant, Additional Registrar General, Registrar General, Ministry of Home Affairs, New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Delhi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INDONESIA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Maliki, Director of Population Planning and Social Protection, Ministry of National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Development Planning, Jakarta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Hariyadi, Junior Planner, National Development Planning Agency, Directorate of Population Planning and Social Protection, Jakarta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KAZAKHSTAN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Gulmira Karaulova, Head of Social and Demographic Statistics Department, Committee on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Statistics of the Republic of Kazakhstan, Astana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MALAYSIA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Nazaria Binti Baharudin, Deputy Chief Statistician, Department of Statistics Malaysia,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Putrajaya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MONGOLIA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Badamsetseg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Batjargal</w:t>
      </w:r>
      <w:proofErr w:type="spellEnd"/>
      <w:r>
        <w:rPr>
          <w:rFonts w:cs="Times New Roman"/>
          <w:szCs w:val="24"/>
          <w:lang w:bidi="ar-SA"/>
        </w:rPr>
        <w:t>, Director of Administration Department, General Authority for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Intellectual Property and State Registration, Ulaanbaatar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MYANMAR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Myint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Myint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Htay</w:t>
      </w:r>
      <w:proofErr w:type="spellEnd"/>
      <w:r>
        <w:rPr>
          <w:rFonts w:cs="Times New Roman"/>
          <w:szCs w:val="24"/>
          <w:lang w:bidi="ar-SA"/>
        </w:rPr>
        <w:t xml:space="preserve">, Staff Officer, Central Statistical Organization, Nay </w:t>
      </w:r>
      <w:proofErr w:type="spellStart"/>
      <w:r>
        <w:rPr>
          <w:rFonts w:cs="Times New Roman"/>
          <w:szCs w:val="24"/>
          <w:lang w:bidi="ar-SA"/>
        </w:rPr>
        <w:t>Pyi</w:t>
      </w:r>
      <w:proofErr w:type="spellEnd"/>
      <w:r>
        <w:rPr>
          <w:rFonts w:cs="Times New Roman"/>
          <w:szCs w:val="24"/>
          <w:lang w:bidi="ar-SA"/>
        </w:rPr>
        <w:t xml:space="preserve"> Taw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San </w:t>
      </w:r>
      <w:proofErr w:type="spellStart"/>
      <w:r>
        <w:rPr>
          <w:rFonts w:cs="Times New Roman"/>
          <w:szCs w:val="24"/>
          <w:lang w:bidi="ar-SA"/>
        </w:rPr>
        <w:t>San</w:t>
      </w:r>
      <w:proofErr w:type="spellEnd"/>
      <w:r>
        <w:rPr>
          <w:rFonts w:cs="Times New Roman"/>
          <w:szCs w:val="24"/>
          <w:lang w:bidi="ar-SA"/>
        </w:rPr>
        <w:t xml:space="preserve"> Nu, Assistant Director, Central Statistical Organization, Nay </w:t>
      </w:r>
      <w:proofErr w:type="spellStart"/>
      <w:r>
        <w:rPr>
          <w:rFonts w:cs="Times New Roman"/>
          <w:szCs w:val="24"/>
          <w:lang w:bidi="ar-SA"/>
        </w:rPr>
        <w:t>Pyi</w:t>
      </w:r>
      <w:proofErr w:type="spellEnd"/>
      <w:r>
        <w:rPr>
          <w:rFonts w:cs="Times New Roman"/>
          <w:szCs w:val="24"/>
          <w:lang w:bidi="ar-SA"/>
        </w:rPr>
        <w:t xml:space="preserve"> Taw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PHILIPPINES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Editha Orcilla, Assistant National Statistician, Philippine Statistics Authority, Manila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SOLOMON ISLANDS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lastRenderedPageBreak/>
        <w:t>Mr</w:t>
      </w:r>
      <w:proofErr w:type="spellEnd"/>
      <w:r>
        <w:rPr>
          <w:rFonts w:cs="Times New Roman"/>
          <w:szCs w:val="24"/>
          <w:lang w:bidi="ar-SA"/>
        </w:rPr>
        <w:t xml:space="preserve"> Roderick </w:t>
      </w:r>
      <w:proofErr w:type="spellStart"/>
      <w:r>
        <w:rPr>
          <w:rFonts w:cs="Times New Roman"/>
          <w:szCs w:val="24"/>
          <w:lang w:bidi="ar-SA"/>
        </w:rPr>
        <w:t>Kipili</w:t>
      </w:r>
      <w:proofErr w:type="spellEnd"/>
      <w:r>
        <w:rPr>
          <w:rFonts w:cs="Times New Roman"/>
          <w:szCs w:val="24"/>
          <w:lang w:bidi="ar-SA"/>
        </w:rPr>
        <w:t xml:space="preserve"> Kidoe, Registrar, Civil Registration/Solomon Islands Government, Ministry of Home Affairs, Honiara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THAILAND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Vichian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Chidchanognarth</w:t>
      </w:r>
      <w:proofErr w:type="spellEnd"/>
      <w:r>
        <w:rPr>
          <w:rFonts w:cs="Times New Roman"/>
          <w:szCs w:val="24"/>
          <w:lang w:bidi="ar-SA"/>
        </w:rPr>
        <w:t>, Director Bureau of Registration Administration, Bureau of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 xml:space="preserve">Registration Administration, </w:t>
      </w:r>
      <w:proofErr w:type="spellStart"/>
      <w:r>
        <w:rPr>
          <w:rFonts w:cs="Times New Roman"/>
          <w:szCs w:val="24"/>
          <w:lang w:bidi="ar-SA"/>
        </w:rPr>
        <w:t>Pathumthani</w:t>
      </w:r>
      <w:proofErr w:type="spellEnd"/>
      <w:r>
        <w:rPr>
          <w:rFonts w:cs="Times New Roman"/>
          <w:szCs w:val="24"/>
          <w:lang w:bidi="ar-SA"/>
        </w:rPr>
        <w:t>, Thailand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Boonchai Kijsanayotin MD., PhD., Health Informatics Expert, Thai Health Information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Standards Development Centre, Health System Research Institute, Ministry of Public Health,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Nonthaburi, Thailand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Benjakarn Leelakittisin, Thai Health Information Standards Development Center (THIS),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Nonthaburi, Thailand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UNITED STATES OF AMERICA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Olga Joos, Technical Advisor/Project Coordinator, CDC Foundation, Georgia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UZBEKISTAN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Oybek Rustamov, Deputy Head of the Department on Demography and Labor </w:t>
      </w:r>
      <w:proofErr w:type="gramStart"/>
      <w:r>
        <w:rPr>
          <w:rFonts w:cs="Times New Roman"/>
          <w:szCs w:val="24"/>
          <w:lang w:bidi="ar-SA"/>
        </w:rPr>
        <w:t>Statistics,,</w:t>
      </w:r>
      <w:proofErr w:type="gramEnd"/>
      <w:r>
        <w:rPr>
          <w:rFonts w:cs="Times New Roman"/>
          <w:szCs w:val="24"/>
          <w:lang w:bidi="ar-SA"/>
        </w:rPr>
        <w:t xml:space="preserve"> State Committee of the Republic of Uzbekistan on Statistics, Tashkent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  <w:r>
        <w:rPr>
          <w:rFonts w:cs="Times New Roman"/>
          <w:b/>
          <w:bCs/>
          <w:szCs w:val="24"/>
          <w:lang w:bidi="ar-SA"/>
        </w:rPr>
        <w:t>UNITED NATIONS SECRETARIAT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UNITED NATIONS ECONOMIC AND SOCIAL COMMISSION FOR ASIA AND THE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PACIFIC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Hongjoo</w:t>
      </w:r>
      <w:proofErr w:type="spellEnd"/>
      <w:r>
        <w:rPr>
          <w:rFonts w:cs="Times New Roman"/>
          <w:szCs w:val="24"/>
          <w:lang w:bidi="ar-SA"/>
        </w:rPr>
        <w:t xml:space="preserve"> Hahm, Deputy Executive Secretary for </w:t>
      </w:r>
      <w:proofErr w:type="spellStart"/>
      <w:r>
        <w:rPr>
          <w:rFonts w:cs="Times New Roman"/>
          <w:szCs w:val="24"/>
          <w:lang w:bidi="ar-SA"/>
        </w:rPr>
        <w:t>Programmes</w:t>
      </w:r>
      <w:proofErr w:type="spellEnd"/>
      <w:r>
        <w:rPr>
          <w:rFonts w:cs="Times New Roman"/>
          <w:szCs w:val="24"/>
          <w:lang w:bidi="ar-SA"/>
        </w:rPr>
        <w:t>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Predrag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Savic</w:t>
      </w:r>
      <w:proofErr w:type="spellEnd"/>
      <w:r>
        <w:rPr>
          <w:rFonts w:cs="Times New Roman"/>
          <w:szCs w:val="24"/>
          <w:lang w:bidi="ar-SA"/>
        </w:rPr>
        <w:t>, Associate Social Affairs Officer,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UNITED NATIONS ECONOMIC COMMISSION FOR AFRICA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Kassahun </w:t>
      </w:r>
      <w:proofErr w:type="spellStart"/>
      <w:r>
        <w:rPr>
          <w:rFonts w:cs="Times New Roman"/>
          <w:szCs w:val="24"/>
          <w:lang w:bidi="ar-SA"/>
        </w:rPr>
        <w:t>Asres</w:t>
      </w:r>
      <w:proofErr w:type="spellEnd"/>
      <w:r>
        <w:rPr>
          <w:rFonts w:cs="Times New Roman"/>
          <w:szCs w:val="24"/>
          <w:lang w:bidi="ar-SA"/>
        </w:rPr>
        <w:t xml:space="preserve"> Admassu, Statistician, Addis Ababa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  <w:r>
        <w:rPr>
          <w:rFonts w:cs="Times New Roman"/>
          <w:b/>
          <w:bCs/>
          <w:szCs w:val="24"/>
          <w:lang w:bidi="ar-SA"/>
        </w:rPr>
        <w:t>UNITED NATIONS BODIES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UNITED NATIONS CHILDREN’S FUND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Kendra Gregson, Regional Adviser, Child Protection, UNICEF, Kathmandu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Stephen Blight, Regional Adviser, Child Protection, UNICEF,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Remy Mwamba, Statistics and Monitoring Specialist, UNICEF, New Jersey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Lori </w:t>
      </w:r>
      <w:proofErr w:type="spellStart"/>
      <w:r>
        <w:rPr>
          <w:rFonts w:cs="Times New Roman"/>
          <w:szCs w:val="24"/>
          <w:lang w:bidi="ar-SA"/>
        </w:rPr>
        <w:t>Thorell</w:t>
      </w:r>
      <w:proofErr w:type="spellEnd"/>
      <w:r>
        <w:rPr>
          <w:rFonts w:cs="Times New Roman"/>
          <w:szCs w:val="24"/>
          <w:lang w:bidi="ar-SA"/>
        </w:rPr>
        <w:t>, Regional ICT Specialist for HIV and System Strengthening, UNICEF,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Kristen Wenz, Child Protection Specialist (Birth Registration) Child Protection, </w:t>
      </w:r>
      <w:proofErr w:type="spellStart"/>
      <w:r>
        <w:rPr>
          <w:rFonts w:cs="Times New Roman"/>
          <w:szCs w:val="24"/>
          <w:lang w:bidi="ar-SA"/>
        </w:rPr>
        <w:t>Programme</w:t>
      </w:r>
      <w:proofErr w:type="spellEnd"/>
      <w:r>
        <w:rPr>
          <w:rFonts w:cs="Times New Roman"/>
          <w:szCs w:val="24"/>
          <w:lang w:bidi="ar-SA"/>
        </w:rPr>
        <w:t xml:space="preserve"> Division, UNICEF,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UNITED NATIONS HIGH COMMISSIONER FOR REFUGEES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Sophie Jambazishvili-Yucer, Regional Protection Officer (Statelessness), Almaty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Johanna Roldan, Associate Protection Officer (Statelessness),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Nadia </w:t>
      </w:r>
      <w:proofErr w:type="spellStart"/>
      <w:r>
        <w:rPr>
          <w:rFonts w:cs="Times New Roman"/>
          <w:szCs w:val="24"/>
          <w:lang w:bidi="ar-SA"/>
        </w:rPr>
        <w:t>Husam</w:t>
      </w:r>
      <w:proofErr w:type="spellEnd"/>
      <w:r>
        <w:rPr>
          <w:rFonts w:cs="Times New Roman"/>
          <w:szCs w:val="24"/>
          <w:lang w:bidi="ar-SA"/>
        </w:rPr>
        <w:t xml:space="preserve"> Al-</w:t>
      </w:r>
      <w:proofErr w:type="spellStart"/>
      <w:r>
        <w:rPr>
          <w:rFonts w:cs="Times New Roman"/>
          <w:szCs w:val="24"/>
          <w:lang w:bidi="ar-SA"/>
        </w:rPr>
        <w:t>Jasem</w:t>
      </w:r>
      <w:proofErr w:type="spellEnd"/>
      <w:r>
        <w:rPr>
          <w:rFonts w:cs="Times New Roman"/>
          <w:szCs w:val="24"/>
          <w:lang w:bidi="ar-SA"/>
        </w:rPr>
        <w:t>, Monitoring Assistant, Statelessness, UNHCR, Bangkok</w:t>
      </w:r>
    </w:p>
    <w:p w:rsidR="00382EC9" w:rsidRDefault="00382EC9" w:rsidP="00382EC9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Bongkot Napaumporn, Protection Associate,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Chatchai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Aerprasertwong</w:t>
      </w:r>
      <w:proofErr w:type="spellEnd"/>
      <w:r>
        <w:rPr>
          <w:rFonts w:cs="Times New Roman"/>
          <w:szCs w:val="24"/>
          <w:lang w:bidi="ar-SA"/>
        </w:rPr>
        <w:t>, Data Management Assistant, Statelessness, UNHCR,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UNITED NATIONS POPULATION FUND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Christophe </w:t>
      </w:r>
      <w:proofErr w:type="spellStart"/>
      <w:r>
        <w:rPr>
          <w:rFonts w:cs="Times New Roman"/>
          <w:szCs w:val="24"/>
          <w:lang w:bidi="ar-SA"/>
        </w:rPr>
        <w:t>Lefranc</w:t>
      </w:r>
      <w:proofErr w:type="spellEnd"/>
      <w:r>
        <w:rPr>
          <w:rFonts w:cs="Times New Roman"/>
          <w:szCs w:val="24"/>
          <w:lang w:bidi="ar-SA"/>
        </w:rPr>
        <w:t>, Technical Adviser, Population and Development (Data and Census),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UNFPA,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UNITED NATIONS STATISTICS DIVISION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Srdjan Mrkic, Chief, Demographic Statistics Section, New York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  <w:r>
        <w:rPr>
          <w:rFonts w:cs="Times New Roman"/>
          <w:b/>
          <w:bCs/>
          <w:szCs w:val="24"/>
          <w:lang w:bidi="ar-SA"/>
        </w:rPr>
        <w:t>SPECIALIZED AGENCIES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WORLD BANK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Vyjayanti Desai, Program Manager, Identification for Development, Washington DC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Samuel Mills, Senior Health Specialist, Washington DC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Jonathan Daniel Marskell, Operations Officer (Identification for Development</w:t>
      </w:r>
      <w:proofErr w:type="gramStart"/>
      <w:r>
        <w:rPr>
          <w:rFonts w:cs="Times New Roman"/>
          <w:szCs w:val="24"/>
          <w:lang w:bidi="ar-SA"/>
        </w:rPr>
        <w:t>),Washington</w:t>
      </w:r>
      <w:proofErr w:type="gramEnd"/>
      <w:r>
        <w:rPr>
          <w:rFonts w:cs="Times New Roman"/>
          <w:szCs w:val="24"/>
          <w:lang w:bidi="ar-SA"/>
        </w:rPr>
        <w:t xml:space="preserve"> DC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WORLD HEALTH ORGANIZATION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Jun Gao, Coordinator, Health Intelligent and Innovation, WHO, Manila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 xml:space="preserve">Dr </w:t>
      </w:r>
      <w:proofErr w:type="spellStart"/>
      <w:r>
        <w:rPr>
          <w:rFonts w:cs="Times New Roman"/>
          <w:szCs w:val="24"/>
          <w:lang w:bidi="ar-SA"/>
        </w:rPr>
        <w:t>Azza</w:t>
      </w:r>
      <w:proofErr w:type="spellEnd"/>
      <w:r>
        <w:rPr>
          <w:rFonts w:cs="Times New Roman"/>
          <w:szCs w:val="24"/>
          <w:lang w:bidi="ar-SA"/>
        </w:rPr>
        <w:t xml:space="preserve"> Mohamed </w:t>
      </w:r>
      <w:proofErr w:type="spellStart"/>
      <w:r>
        <w:rPr>
          <w:rFonts w:cs="Times New Roman"/>
          <w:szCs w:val="24"/>
          <w:lang w:bidi="ar-SA"/>
        </w:rPr>
        <w:t>Badr</w:t>
      </w:r>
      <w:proofErr w:type="spellEnd"/>
      <w:r>
        <w:rPr>
          <w:rFonts w:cs="Times New Roman"/>
          <w:szCs w:val="24"/>
          <w:lang w:bidi="ar-SA"/>
        </w:rPr>
        <w:t>, Technical Officer- Vital Statistics and Country Support, WHO, Cairo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Rakesh Mani Rastogi, Technical officer, WHO, New Delhi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  <w:r>
        <w:rPr>
          <w:rFonts w:cs="Times New Roman"/>
          <w:b/>
          <w:bCs/>
          <w:szCs w:val="24"/>
          <w:lang w:bidi="ar-SA"/>
        </w:rPr>
        <w:t>INTERGOVERNMENTAL ORGANIZATION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THE PACIFIC COMMUNITY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Karen Carter, CRVS Specialist, Statistics for Development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 xml:space="preserve">Division, SPC, </w:t>
      </w:r>
      <w:proofErr w:type="spellStart"/>
      <w:r>
        <w:rPr>
          <w:rFonts w:cs="Times New Roman"/>
          <w:szCs w:val="24"/>
          <w:lang w:bidi="ar-SA"/>
        </w:rPr>
        <w:t>Noumea</w:t>
      </w:r>
      <w:proofErr w:type="spellEnd"/>
    </w:p>
    <w:p w:rsidR="00382EC9" w:rsidRDefault="00382EC9" w:rsidP="00382EC9">
      <w:pPr>
        <w:autoSpaceDE w:val="0"/>
        <w:autoSpaceDN w:val="0"/>
        <w:adjustRightInd w:val="0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  <w:r>
        <w:rPr>
          <w:rFonts w:cs="Times New Roman"/>
          <w:b/>
          <w:bCs/>
          <w:szCs w:val="24"/>
          <w:lang w:bidi="ar-SA"/>
        </w:rPr>
        <w:t>OTHER ENTITIES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AUSTRALIAN NATIONAL UNIVERSITY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Dr Chalapati Rao, Associate Professor, Canberra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BLOOMBERG DATA FOR HEALTH INITIATIVE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Martin Bratschi, Deputy Director, Technical Implementation, Singapore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Carla Abouzahr, Senior Technical Adviser, Geneva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PLAN INTERNATIONAL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Edward Duffus-Butler, Head of Birth Registration and Innovation,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Rasha</w:t>
      </w:r>
      <w:proofErr w:type="spellEnd"/>
      <w:r>
        <w:rPr>
          <w:rFonts w:cs="Times New Roman"/>
          <w:szCs w:val="24"/>
          <w:lang w:bidi="ar-SA"/>
        </w:rPr>
        <w:t xml:space="preserve"> Sekulovic, Regional Head of Child Protection,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Annina Wersun, Digital Birth Registration Manager,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Sophie Shugg, Senior Child Rights &amp; Protection Advisor, Victoria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Zahid Hussain Jalbani, Project Manager, Islamabad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STATISTICS NORWAY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Vibeke Oestreich Nielsen, Senior Adviser, Oslo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THE BALI PROCESS ON PEOPLE SMUGGLING, TRAFFICKING IN PERSONS AND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RELATED TRANSNATIONAL CRIME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Fleur Gervais, Project Manager, Regional Support Office,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Kyril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Sukklin</w:t>
      </w:r>
      <w:proofErr w:type="spellEnd"/>
      <w:r>
        <w:rPr>
          <w:rFonts w:cs="Times New Roman"/>
          <w:szCs w:val="24"/>
          <w:lang w:bidi="ar-SA"/>
        </w:rPr>
        <w:t>, Research Officer, Bangkok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WORLD VISION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Abid</w:t>
      </w:r>
      <w:proofErr w:type="spellEnd"/>
      <w:r>
        <w:rPr>
          <w:rFonts w:cs="Times New Roman"/>
          <w:szCs w:val="24"/>
          <w:lang w:bidi="ar-SA"/>
        </w:rPr>
        <w:t xml:space="preserve"> Gulzar, Regional Advocacy and Justice for Children Director, Phnom Penh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  <w:r>
        <w:rPr>
          <w:rFonts w:cs="Times New Roman"/>
          <w:b/>
          <w:bCs/>
          <w:szCs w:val="24"/>
          <w:lang w:bidi="ar-SA"/>
        </w:rPr>
        <w:t>SECRETARIAT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Yanhong Zhang OIC, Statistics Division (SD)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Rikke Munk Hansen Chief of Economic and Environment Statistics Section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Arman Bidarbakht Nia Statistician, Population and Social Statistics Section (PSS), SD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Ms</w:t>
      </w:r>
      <w:proofErr w:type="spellEnd"/>
      <w:r>
        <w:rPr>
          <w:rFonts w:cs="Times New Roman"/>
          <w:szCs w:val="24"/>
          <w:lang w:bidi="ar-SA"/>
        </w:rPr>
        <w:t xml:space="preserve"> Tanja Sejersen Statistician, PSS, SD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Matthew Perkins Statistician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Hong Pum Chung Associate Statistician, PSS, SD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bidi="ar-SA"/>
        </w:rPr>
      </w:pPr>
      <w:r>
        <w:rPr>
          <w:rFonts w:cs="Times New Roman"/>
          <w:b/>
          <w:bCs/>
          <w:szCs w:val="24"/>
          <w:lang w:bidi="ar-SA"/>
        </w:rPr>
        <w:t>ESCAP REGIONAL INSTITUTIONS</w:t>
      </w:r>
    </w:p>
    <w:p w:rsidR="00382EC9" w:rsidRDefault="00382EC9" w:rsidP="00382EC9">
      <w:pPr>
        <w:autoSpaceDE w:val="0"/>
        <w:autoSpaceDN w:val="0"/>
        <w:adjustRightInd w:val="0"/>
        <w:jc w:val="center"/>
        <w:rPr>
          <w:rFonts w:cs="Times New Roman"/>
          <w:szCs w:val="24"/>
          <w:lang w:bidi="ar-SA"/>
        </w:rPr>
      </w:pPr>
      <w:r>
        <w:rPr>
          <w:rFonts w:cs="Times New Roman"/>
          <w:szCs w:val="24"/>
          <w:lang w:bidi="ar-SA"/>
        </w:rPr>
        <w:t>STATISTICAL INSTITUTE FOR ASIA AND THE PACIFIC</w:t>
      </w:r>
    </w:p>
    <w:p w:rsidR="00382EC9" w:rsidRPr="00C34C4B" w:rsidRDefault="00382EC9" w:rsidP="00382EC9">
      <w:pPr>
        <w:autoSpaceDE w:val="0"/>
        <w:autoSpaceDN w:val="0"/>
        <w:adjustRightInd w:val="0"/>
        <w:jc w:val="center"/>
        <w:rPr>
          <w:rFonts w:ascii="Calibri" w:hAnsi="Calibri" w:cs="Angsana New" w:hint="eastAsia"/>
          <w:b/>
          <w:bCs/>
          <w:sz w:val="28"/>
          <w:szCs w:val="35"/>
          <w:lang w:eastAsia="ko-KR"/>
        </w:rPr>
      </w:pPr>
      <w:proofErr w:type="spellStart"/>
      <w:r>
        <w:rPr>
          <w:rFonts w:cs="Times New Roman"/>
          <w:szCs w:val="24"/>
          <w:lang w:bidi="ar-SA"/>
        </w:rPr>
        <w:t>Mr</w:t>
      </w:r>
      <w:proofErr w:type="spellEnd"/>
      <w:r>
        <w:rPr>
          <w:rFonts w:cs="Times New Roman"/>
          <w:szCs w:val="24"/>
          <w:lang w:bidi="ar-SA"/>
        </w:rPr>
        <w:t xml:space="preserve"> </w:t>
      </w:r>
      <w:proofErr w:type="spellStart"/>
      <w:r>
        <w:rPr>
          <w:rFonts w:cs="Times New Roman"/>
          <w:szCs w:val="24"/>
          <w:lang w:bidi="ar-SA"/>
        </w:rPr>
        <w:t>Makato</w:t>
      </w:r>
      <w:proofErr w:type="spellEnd"/>
      <w:r>
        <w:rPr>
          <w:rFonts w:cs="Times New Roman"/>
          <w:szCs w:val="24"/>
          <w:lang w:bidi="ar-SA"/>
        </w:rPr>
        <w:t xml:space="preserve"> Shimizu Deputy Director, SIAP, Chiba, Japan</w:t>
      </w:r>
    </w:p>
    <w:p w:rsidR="0044024F" w:rsidRDefault="00382EC9"/>
    <w:sectPr w:rsidR="0044024F" w:rsidSect="00382EC9">
      <w:headerReference w:type="even" r:id="rId6"/>
      <w:footerReference w:type="even" r:id="rId7"/>
      <w:footerReference w:type="default" r:id="rId8"/>
      <w:footerReference w:type="first" r:id="rId9"/>
      <w:footnotePr>
        <w:numFmt w:val="chicago"/>
      </w:footnotePr>
      <w:pgSz w:w="11906" w:h="16838" w:code="9"/>
      <w:pgMar w:top="1008" w:right="1296" w:bottom="86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EC9" w:rsidRDefault="00382EC9" w:rsidP="00382EC9">
      <w:r>
        <w:separator/>
      </w:r>
    </w:p>
  </w:endnote>
  <w:endnote w:type="continuationSeparator" w:id="0">
    <w:p w:rsidR="00382EC9" w:rsidRDefault="00382EC9" w:rsidP="0038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D0" w:rsidRPr="00983F4D" w:rsidRDefault="00382EC9" w:rsidP="00834C4C">
    <w:pPr>
      <w:pStyle w:val="Footer"/>
      <w:rPr>
        <w:b/>
        <w:bCs/>
        <w:noProof/>
        <w:sz w:val="18"/>
        <w:szCs w:val="18"/>
        <w:lang w:val="en-GB"/>
      </w:rPr>
    </w:pPr>
    <w:r w:rsidRPr="00983F4D">
      <w:rPr>
        <w:rStyle w:val="PageNumber"/>
        <w:b/>
        <w:bCs/>
        <w:noProof/>
        <w:sz w:val="18"/>
        <w:szCs w:val="18"/>
        <w:lang w:val="en-GB"/>
      </w:rPr>
      <w:fldChar w:fldCharType="begin"/>
    </w:r>
    <w:r w:rsidRPr="00983F4D">
      <w:rPr>
        <w:rStyle w:val="PageNumber"/>
        <w:b/>
        <w:bCs/>
        <w:noProof/>
        <w:sz w:val="18"/>
        <w:szCs w:val="18"/>
        <w:lang w:val="en-GB"/>
      </w:rPr>
      <w:instrText xml:space="preserve"> PAGE </w:instrText>
    </w:r>
    <w:r w:rsidRPr="00983F4D">
      <w:rPr>
        <w:rStyle w:val="PageNumber"/>
        <w:b/>
        <w:bCs/>
        <w:noProof/>
        <w:sz w:val="18"/>
        <w:szCs w:val="18"/>
        <w:lang w:val="en-GB"/>
      </w:rPr>
      <w:fldChar w:fldCharType="separate"/>
    </w:r>
    <w:r>
      <w:rPr>
        <w:rStyle w:val="PageNumber"/>
        <w:b/>
        <w:bCs/>
        <w:noProof/>
        <w:sz w:val="18"/>
        <w:szCs w:val="18"/>
        <w:lang w:val="en-GB"/>
      </w:rPr>
      <w:t>16</w:t>
    </w:r>
    <w:r w:rsidRPr="00983F4D">
      <w:rPr>
        <w:rStyle w:val="PageNumber"/>
        <w:b/>
        <w:bCs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D0" w:rsidRPr="00983F4D" w:rsidRDefault="00382EC9" w:rsidP="00834C4C">
    <w:pPr>
      <w:pStyle w:val="Footer"/>
      <w:jc w:val="right"/>
      <w:rPr>
        <w:b/>
        <w:bCs/>
        <w:noProof/>
        <w:sz w:val="18"/>
        <w:szCs w:val="18"/>
        <w:lang w:val="en-GB"/>
      </w:rPr>
    </w:pPr>
    <w:r w:rsidRPr="00983F4D">
      <w:rPr>
        <w:rStyle w:val="PageNumber"/>
        <w:b/>
        <w:bCs/>
        <w:noProof/>
        <w:sz w:val="18"/>
        <w:szCs w:val="18"/>
        <w:lang w:val="en-GB"/>
      </w:rPr>
      <w:fldChar w:fldCharType="begin"/>
    </w:r>
    <w:r w:rsidRPr="00983F4D">
      <w:rPr>
        <w:rStyle w:val="PageNumber"/>
        <w:b/>
        <w:bCs/>
        <w:noProof/>
        <w:sz w:val="18"/>
        <w:szCs w:val="18"/>
        <w:lang w:val="en-GB"/>
      </w:rPr>
      <w:instrText xml:space="preserve"> PAGE </w:instrText>
    </w:r>
    <w:r w:rsidRPr="00983F4D">
      <w:rPr>
        <w:rStyle w:val="PageNumber"/>
        <w:b/>
        <w:bCs/>
        <w:noProof/>
        <w:sz w:val="18"/>
        <w:szCs w:val="18"/>
        <w:lang w:val="en-GB"/>
      </w:rPr>
      <w:fldChar w:fldCharType="separate"/>
    </w:r>
    <w:r>
      <w:rPr>
        <w:rStyle w:val="PageNumber"/>
        <w:b/>
        <w:bCs/>
        <w:noProof/>
        <w:sz w:val="18"/>
        <w:szCs w:val="18"/>
        <w:lang w:val="en-GB"/>
      </w:rPr>
      <w:t>4</w:t>
    </w:r>
    <w:r w:rsidRPr="00983F4D">
      <w:rPr>
        <w:rStyle w:val="PageNumber"/>
        <w:b/>
        <w:bCs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D0" w:rsidRPr="00B60724" w:rsidRDefault="00382EC9" w:rsidP="00B60724">
    <w:pPr>
      <w:pStyle w:val="Footer"/>
      <w:tabs>
        <w:tab w:val="clear" w:pos="4153"/>
        <w:tab w:val="clear" w:pos="8306"/>
        <w:tab w:val="right" w:pos="9000"/>
      </w:tabs>
      <w:rPr>
        <w:sz w:val="16"/>
        <w:szCs w:val="16"/>
        <w:lang w:val="en-GB"/>
      </w:rPr>
    </w:pPr>
    <w:r w:rsidRPr="00B60724"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EC9" w:rsidRDefault="00382EC9" w:rsidP="00382EC9">
      <w:r>
        <w:separator/>
      </w:r>
    </w:p>
  </w:footnote>
  <w:footnote w:type="continuationSeparator" w:id="0">
    <w:p w:rsidR="00382EC9" w:rsidRDefault="00382EC9" w:rsidP="0038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D0" w:rsidRPr="0013448E" w:rsidRDefault="00382EC9" w:rsidP="002404C9">
    <w:pPr>
      <w:pStyle w:val="Header"/>
      <w:pBdr>
        <w:bottom w:val="single" w:sz="4" w:space="1" w:color="auto"/>
        <w:between w:val="single" w:sz="4" w:space="1" w:color="auto"/>
      </w:pBdr>
      <w:tabs>
        <w:tab w:val="left" w:pos="7380"/>
        <w:tab w:val="right" w:pos="9360"/>
      </w:tabs>
      <w:spacing w:after="120"/>
      <w:rPr>
        <w:b/>
        <w:bCs/>
        <w:sz w:val="18"/>
        <w:szCs w:val="18"/>
      </w:rPr>
    </w:pPr>
    <w:r w:rsidRPr="0013448E">
      <w:rPr>
        <w:b/>
        <w:bCs/>
        <w:sz w:val="18"/>
        <w:szCs w:val="18"/>
      </w:rPr>
      <w:t>DOC SYMBOL</w:t>
    </w:r>
  </w:p>
  <w:p w:rsidR="00A55CD0" w:rsidRPr="002404C9" w:rsidRDefault="00382EC9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C9"/>
    <w:rsid w:val="00382EC9"/>
    <w:rsid w:val="006023FE"/>
    <w:rsid w:val="006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1D45"/>
  <w15:chartTrackingRefBased/>
  <w15:docId w15:val="{F2BAD345-F5C5-4B59-A783-BFDB64E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EC9"/>
    <w:pPr>
      <w:spacing w:after="0" w:line="240" w:lineRule="auto"/>
    </w:pPr>
    <w:rPr>
      <w:rFonts w:ascii="Times New Roman" w:eastAsia="Malgun Gothic" w:hAnsi="Times New Roman" w:cs="MS Sans Serif"/>
      <w:sz w:val="24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382EC9"/>
    <w:pPr>
      <w:keepNext/>
      <w:outlineLvl w:val="0"/>
    </w:pPr>
    <w:rPr>
      <w:b/>
      <w:bCs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EC9"/>
    <w:rPr>
      <w:rFonts w:ascii="Times New Roman" w:eastAsia="Malgun Gothic" w:hAnsi="Times New Roman" w:cs="MS Sans Serif"/>
      <w:b/>
      <w:bCs/>
      <w:sz w:val="24"/>
      <w:szCs w:val="24"/>
    </w:rPr>
  </w:style>
  <w:style w:type="paragraph" w:styleId="Header">
    <w:name w:val="header"/>
    <w:aliases w:val="6_G"/>
    <w:basedOn w:val="Normal"/>
    <w:link w:val="HeaderChar1"/>
    <w:rsid w:val="00382EC9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HeaderChar">
    <w:name w:val="Header Char"/>
    <w:basedOn w:val="DefaultParagraphFont"/>
    <w:uiPriority w:val="99"/>
    <w:semiHidden/>
    <w:rsid w:val="00382EC9"/>
    <w:rPr>
      <w:rFonts w:ascii="Times New Roman" w:eastAsia="Malgun Gothic" w:hAnsi="Times New Roman" w:cs="Angsana New"/>
      <w:sz w:val="24"/>
      <w:szCs w:val="28"/>
      <w:lang w:bidi="th-TH"/>
    </w:rPr>
  </w:style>
  <w:style w:type="paragraph" w:styleId="Footer">
    <w:name w:val="footer"/>
    <w:basedOn w:val="Normal"/>
    <w:link w:val="FooterChar"/>
    <w:rsid w:val="00382EC9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rsid w:val="00382EC9"/>
    <w:rPr>
      <w:rFonts w:ascii="Times New Roman" w:eastAsia="Malgun Gothic" w:hAnsi="Times New Roman" w:cs="Angsana New"/>
      <w:sz w:val="24"/>
      <w:szCs w:val="28"/>
      <w:lang w:bidi="th-TH"/>
    </w:rPr>
  </w:style>
  <w:style w:type="character" w:styleId="PageNumber">
    <w:name w:val="page number"/>
    <w:basedOn w:val="DefaultParagraphFont"/>
    <w:rsid w:val="00382EC9"/>
  </w:style>
  <w:style w:type="character" w:customStyle="1" w:styleId="HeaderChar1">
    <w:name w:val="Header Char1"/>
    <w:aliases w:val="6_G Char1"/>
    <w:link w:val="Header"/>
    <w:locked/>
    <w:rsid w:val="00382EC9"/>
    <w:rPr>
      <w:rFonts w:ascii="Times New Roman" w:eastAsia="Malgun Gothic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B. Sejersen</dc:creator>
  <cp:keywords/>
  <dc:description/>
  <cp:lastModifiedBy>Tanja B. Sejersen</cp:lastModifiedBy>
  <cp:revision>1</cp:revision>
  <dcterms:created xsi:type="dcterms:W3CDTF">2018-01-17T08:57:00Z</dcterms:created>
  <dcterms:modified xsi:type="dcterms:W3CDTF">2018-01-17T08:59:00Z</dcterms:modified>
</cp:coreProperties>
</file>