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EC" w:rsidRPr="00B65FAA" w:rsidRDefault="00D312EC" w:rsidP="00D312EC">
      <w:pPr>
        <w:tabs>
          <w:tab w:val="left" w:pos="5160"/>
        </w:tabs>
        <w:jc w:val="center"/>
        <w:rPr>
          <w:rFonts w:cs="Arial"/>
          <w:b/>
          <w:sz w:val="28"/>
          <w:szCs w:val="28"/>
        </w:rPr>
      </w:pPr>
      <w:r w:rsidRPr="00B65FAA">
        <w:rPr>
          <w:rFonts w:cs="Arial"/>
          <w:b/>
          <w:sz w:val="28"/>
          <w:szCs w:val="28"/>
        </w:rPr>
        <w:t xml:space="preserve">Leave No </w:t>
      </w:r>
      <w:r>
        <w:rPr>
          <w:rFonts w:cs="Arial"/>
          <w:b/>
          <w:sz w:val="28"/>
          <w:szCs w:val="28"/>
        </w:rPr>
        <w:t>One</w:t>
      </w:r>
      <w:r w:rsidRPr="00B65FAA">
        <w:rPr>
          <w:rFonts w:cs="Arial"/>
          <w:b/>
          <w:sz w:val="28"/>
          <w:szCs w:val="28"/>
        </w:rPr>
        <w:t xml:space="preserve"> Behind</w:t>
      </w:r>
      <w:r>
        <w:rPr>
          <w:rFonts w:cs="Arial"/>
          <w:b/>
          <w:sz w:val="28"/>
          <w:szCs w:val="28"/>
        </w:rPr>
        <w:t xml:space="preserve">: The importance of CRVS for </w:t>
      </w:r>
      <w:r w:rsidR="001D34FB">
        <w:rPr>
          <w:rFonts w:cs="Arial"/>
          <w:b/>
          <w:sz w:val="28"/>
          <w:szCs w:val="28"/>
        </w:rPr>
        <w:t>Social Development and the 2030 Agenda</w:t>
      </w:r>
    </w:p>
    <w:p w:rsidR="00D312EC" w:rsidRDefault="00D312EC" w:rsidP="00D312EC">
      <w:pPr>
        <w:tabs>
          <w:tab w:val="left" w:pos="5160"/>
        </w:tabs>
        <w:jc w:val="center"/>
        <w:rPr>
          <w:rFonts w:cs="Arial"/>
          <w:b/>
          <w:i/>
        </w:rPr>
      </w:pPr>
      <w:r w:rsidRPr="00BB1341">
        <w:rPr>
          <w:rFonts w:cs="Arial"/>
          <w:b/>
          <w:i/>
        </w:rPr>
        <w:t>30 March 2016, 11:30-13:00</w:t>
      </w:r>
    </w:p>
    <w:p w:rsidR="00D312EC" w:rsidRDefault="00D312EC" w:rsidP="00D312EC">
      <w:pPr>
        <w:tabs>
          <w:tab w:val="left" w:pos="5160"/>
        </w:tabs>
        <w:jc w:val="center"/>
        <w:rPr>
          <w:rFonts w:cs="Arial"/>
          <w:b/>
          <w:i/>
        </w:rPr>
      </w:pPr>
      <w:r>
        <w:rPr>
          <w:rFonts w:cs="Arial"/>
          <w:b/>
          <w:i/>
        </w:rPr>
        <w:t>UN Conference Center</w:t>
      </w:r>
    </w:p>
    <w:p w:rsidR="00D312EC" w:rsidRDefault="00D312EC" w:rsidP="00D312EC">
      <w:pPr>
        <w:tabs>
          <w:tab w:val="left" w:pos="5160"/>
        </w:tabs>
        <w:rPr>
          <w:rFonts w:cs="Arial"/>
        </w:rPr>
      </w:pPr>
    </w:p>
    <w:p w:rsidR="00D312EC" w:rsidRDefault="00D312EC" w:rsidP="00D312EC">
      <w:pPr>
        <w:tabs>
          <w:tab w:val="left" w:pos="5160"/>
        </w:tabs>
        <w:rPr>
          <w:rFonts w:cs="Arial"/>
          <w:b/>
          <w:sz w:val="22"/>
          <w:szCs w:val="22"/>
        </w:rPr>
      </w:pPr>
      <w:r w:rsidRPr="00B65FAA">
        <w:rPr>
          <w:rFonts w:cs="Arial"/>
          <w:b/>
          <w:sz w:val="22"/>
          <w:szCs w:val="22"/>
        </w:rPr>
        <w:t>Objectives:</w:t>
      </w:r>
    </w:p>
    <w:p w:rsidR="00D312EC" w:rsidRDefault="00D312EC" w:rsidP="00D312EC">
      <w:pPr>
        <w:tabs>
          <w:tab w:val="left" w:pos="5160"/>
        </w:tabs>
        <w:rPr>
          <w:rFonts w:cs="Arial"/>
          <w:b/>
          <w:sz w:val="22"/>
          <w:szCs w:val="22"/>
        </w:rPr>
      </w:pPr>
    </w:p>
    <w:p w:rsidR="00D312EC" w:rsidRPr="0074327F" w:rsidRDefault="00D312EC" w:rsidP="0074327F">
      <w:pPr>
        <w:pStyle w:val="ListParagraph"/>
        <w:numPr>
          <w:ilvl w:val="0"/>
          <w:numId w:val="1"/>
        </w:numPr>
        <w:rPr>
          <w:sz w:val="22"/>
          <w:szCs w:val="22"/>
        </w:rPr>
      </w:pPr>
      <w:r>
        <w:rPr>
          <w:sz w:val="22"/>
          <w:szCs w:val="22"/>
        </w:rPr>
        <w:t>Clearly i</w:t>
      </w:r>
      <w:r w:rsidRPr="00480953">
        <w:rPr>
          <w:sz w:val="22"/>
          <w:szCs w:val="22"/>
        </w:rPr>
        <w:t>dentify the</w:t>
      </w:r>
      <w:r w:rsidR="0074327F">
        <w:rPr>
          <w:sz w:val="22"/>
          <w:szCs w:val="22"/>
        </w:rPr>
        <w:t xml:space="preserve"> importance of vital statistics for policies addressing </w:t>
      </w:r>
      <w:r w:rsidR="001B7AAE">
        <w:rPr>
          <w:sz w:val="22"/>
          <w:szCs w:val="22"/>
        </w:rPr>
        <w:t>hard-to-reach and marginalized sub groups of the population</w:t>
      </w:r>
      <w:r>
        <w:rPr>
          <w:sz w:val="22"/>
          <w:szCs w:val="22"/>
        </w:rPr>
        <w:t xml:space="preserve"> </w:t>
      </w:r>
    </w:p>
    <w:p w:rsidR="0074327F" w:rsidRPr="001B7AAE" w:rsidRDefault="00D312EC" w:rsidP="001B7AAE">
      <w:pPr>
        <w:pStyle w:val="ListParagraph"/>
        <w:numPr>
          <w:ilvl w:val="0"/>
          <w:numId w:val="1"/>
        </w:numPr>
        <w:rPr>
          <w:sz w:val="22"/>
          <w:szCs w:val="22"/>
        </w:rPr>
      </w:pPr>
      <w:r w:rsidRPr="00480953">
        <w:rPr>
          <w:rFonts w:cs="Arial"/>
          <w:sz w:val="22"/>
          <w:szCs w:val="22"/>
        </w:rPr>
        <w:t xml:space="preserve">Propose actions to </w:t>
      </w:r>
      <w:r w:rsidR="0074327F">
        <w:rPr>
          <w:rFonts w:cs="Arial"/>
          <w:sz w:val="22"/>
          <w:szCs w:val="22"/>
        </w:rPr>
        <w:t xml:space="preserve">improve registration </w:t>
      </w:r>
      <w:r w:rsidR="001B7AAE">
        <w:rPr>
          <w:rFonts w:cs="Arial"/>
          <w:sz w:val="22"/>
          <w:szCs w:val="22"/>
        </w:rPr>
        <w:t xml:space="preserve">amongst </w:t>
      </w:r>
      <w:r w:rsidR="001B7AAE">
        <w:rPr>
          <w:sz w:val="22"/>
          <w:szCs w:val="22"/>
        </w:rPr>
        <w:t>hard-to-reach and marginalized sub groups of the population to ensure their inclusion in vital statistics</w:t>
      </w:r>
    </w:p>
    <w:p w:rsidR="0074327F" w:rsidRPr="0074327F" w:rsidRDefault="0074327F" w:rsidP="0074327F">
      <w:pPr>
        <w:pStyle w:val="ListParagraph"/>
        <w:numPr>
          <w:ilvl w:val="0"/>
          <w:numId w:val="1"/>
        </w:numPr>
        <w:rPr>
          <w:sz w:val="22"/>
          <w:szCs w:val="22"/>
        </w:rPr>
      </w:pPr>
      <w:r>
        <w:rPr>
          <w:rFonts w:cs="Arial"/>
          <w:sz w:val="22"/>
          <w:szCs w:val="22"/>
        </w:rPr>
        <w:t xml:space="preserve">Raise awareness of the regional initiative to ‘get </w:t>
      </w:r>
      <w:proofErr w:type="spellStart"/>
      <w:r>
        <w:rPr>
          <w:rFonts w:cs="Arial"/>
          <w:sz w:val="22"/>
          <w:szCs w:val="22"/>
        </w:rPr>
        <w:t>every one</w:t>
      </w:r>
      <w:proofErr w:type="spellEnd"/>
      <w:r>
        <w:rPr>
          <w:rFonts w:cs="Arial"/>
          <w:sz w:val="22"/>
          <w:szCs w:val="22"/>
        </w:rPr>
        <w:t xml:space="preserve"> in the picture’ </w:t>
      </w:r>
    </w:p>
    <w:p w:rsidR="00D312EC" w:rsidRPr="002E22CA" w:rsidRDefault="00D312EC" w:rsidP="00D312EC">
      <w:pPr>
        <w:tabs>
          <w:tab w:val="left" w:pos="5160"/>
        </w:tabs>
        <w:rPr>
          <w:rFonts w:cs="Arial"/>
        </w:rPr>
      </w:pPr>
    </w:p>
    <w:p w:rsidR="00D312EC" w:rsidRPr="00A6345E" w:rsidRDefault="00D312EC" w:rsidP="00D312EC">
      <w:pPr>
        <w:tabs>
          <w:tab w:val="left" w:pos="5160"/>
        </w:tabs>
        <w:rPr>
          <w:rFonts w:cs="Arial"/>
          <w:sz w:val="22"/>
          <w:szCs w:val="22"/>
        </w:rPr>
      </w:pPr>
      <w:r w:rsidRPr="00A6345E">
        <w:rPr>
          <w:rFonts w:cs="Arial"/>
          <w:b/>
          <w:sz w:val="22"/>
          <w:szCs w:val="22"/>
        </w:rPr>
        <w:t xml:space="preserve">Organized by: </w:t>
      </w:r>
      <w:r>
        <w:rPr>
          <w:rFonts w:cs="Arial"/>
          <w:sz w:val="22"/>
          <w:szCs w:val="22"/>
        </w:rPr>
        <w:t>ESCAP Statistics Divi</w:t>
      </w:r>
      <w:r w:rsidR="0074327F">
        <w:rPr>
          <w:rFonts w:cs="Arial"/>
          <w:sz w:val="22"/>
          <w:szCs w:val="22"/>
        </w:rPr>
        <w:t>si</w:t>
      </w:r>
      <w:r>
        <w:rPr>
          <w:rFonts w:cs="Arial"/>
          <w:sz w:val="22"/>
          <w:szCs w:val="22"/>
        </w:rPr>
        <w:t>on</w:t>
      </w:r>
    </w:p>
    <w:p w:rsidR="00D312EC" w:rsidRPr="00A6345E" w:rsidRDefault="00D312EC" w:rsidP="00D312EC">
      <w:pPr>
        <w:tabs>
          <w:tab w:val="left" w:pos="5160"/>
        </w:tabs>
        <w:rPr>
          <w:rFonts w:cs="Arial"/>
          <w:b/>
          <w:sz w:val="22"/>
          <w:szCs w:val="22"/>
        </w:rPr>
      </w:pPr>
    </w:p>
    <w:p w:rsidR="00D312EC" w:rsidRPr="002B456A" w:rsidRDefault="00D312EC" w:rsidP="00D312EC">
      <w:pPr>
        <w:tabs>
          <w:tab w:val="left" w:pos="5160"/>
        </w:tabs>
        <w:rPr>
          <w:rFonts w:cs="Arial"/>
          <w:sz w:val="22"/>
          <w:szCs w:val="22"/>
        </w:rPr>
      </w:pPr>
      <w:r>
        <w:rPr>
          <w:rFonts w:cs="Arial"/>
          <w:b/>
          <w:sz w:val="22"/>
          <w:szCs w:val="22"/>
        </w:rPr>
        <w:t xml:space="preserve">Format: </w:t>
      </w:r>
      <w:r>
        <w:rPr>
          <w:rFonts w:cs="Arial"/>
          <w:sz w:val="22"/>
          <w:szCs w:val="22"/>
        </w:rPr>
        <w:t>Launching of the CRVS website</w:t>
      </w:r>
      <w:r w:rsidRPr="00B65FAA">
        <w:rPr>
          <w:rFonts w:cs="Arial"/>
          <w:sz w:val="22"/>
          <w:szCs w:val="22"/>
        </w:rPr>
        <w:t xml:space="preserve"> followed by a panel discussion</w:t>
      </w:r>
      <w:r w:rsidRPr="002B456A">
        <w:rPr>
          <w:rFonts w:cs="Arial"/>
          <w:sz w:val="22"/>
          <w:szCs w:val="22"/>
        </w:rPr>
        <w:t xml:space="preserve"> </w:t>
      </w:r>
    </w:p>
    <w:p w:rsidR="00D312EC" w:rsidRPr="002B456A" w:rsidRDefault="00D312EC" w:rsidP="00D312EC">
      <w:pPr>
        <w:tabs>
          <w:tab w:val="left" w:pos="5160"/>
        </w:tabs>
        <w:rPr>
          <w:rFonts w:cs="Arial"/>
          <w:sz w:val="22"/>
          <w:szCs w:val="22"/>
        </w:rPr>
      </w:pPr>
    </w:p>
    <w:p w:rsidR="00D312EC" w:rsidRPr="002B456A" w:rsidRDefault="00D312EC" w:rsidP="00D312EC">
      <w:pPr>
        <w:tabs>
          <w:tab w:val="left" w:pos="5160"/>
        </w:tabs>
        <w:rPr>
          <w:rFonts w:cs="Arial"/>
          <w:b/>
          <w:sz w:val="22"/>
          <w:szCs w:val="22"/>
        </w:rPr>
      </w:pPr>
      <w:r w:rsidRPr="002B456A">
        <w:rPr>
          <w:rFonts w:cs="Arial"/>
          <w:b/>
          <w:sz w:val="22"/>
          <w:szCs w:val="22"/>
        </w:rPr>
        <w:t>Background:</w:t>
      </w:r>
    </w:p>
    <w:p w:rsidR="00D312EC" w:rsidRPr="002B456A" w:rsidRDefault="00D312EC" w:rsidP="00D312EC">
      <w:pPr>
        <w:tabs>
          <w:tab w:val="left" w:pos="5160"/>
        </w:tabs>
        <w:rPr>
          <w:rFonts w:cs="Arial"/>
          <w:sz w:val="22"/>
          <w:szCs w:val="22"/>
        </w:rPr>
      </w:pPr>
    </w:p>
    <w:p w:rsidR="00FE3051" w:rsidRDefault="00D312EC" w:rsidP="00D312EC">
      <w:pPr>
        <w:tabs>
          <w:tab w:val="left" w:pos="5160"/>
        </w:tabs>
        <w:jc w:val="both"/>
        <w:rPr>
          <w:rFonts w:cs="Arial"/>
          <w:sz w:val="22"/>
          <w:szCs w:val="22"/>
        </w:rPr>
      </w:pPr>
      <w:r w:rsidRPr="00111393">
        <w:rPr>
          <w:rFonts w:cs="Arial"/>
          <w:sz w:val="22"/>
          <w:szCs w:val="22"/>
        </w:rPr>
        <w:t>The</w:t>
      </w:r>
      <w:r w:rsidR="0074327F">
        <w:rPr>
          <w:rFonts w:cs="Arial"/>
          <w:sz w:val="22"/>
          <w:szCs w:val="22"/>
        </w:rPr>
        <w:t xml:space="preserve"> 2030</w:t>
      </w:r>
      <w:r>
        <w:rPr>
          <w:rFonts w:cs="Arial"/>
          <w:sz w:val="22"/>
          <w:szCs w:val="22"/>
        </w:rPr>
        <w:t xml:space="preserve"> </w:t>
      </w:r>
      <w:r w:rsidRPr="00111393">
        <w:rPr>
          <w:rFonts w:cs="Arial"/>
          <w:sz w:val="22"/>
          <w:szCs w:val="22"/>
        </w:rPr>
        <w:t>sustainable development agenda w</w:t>
      </w:r>
      <w:r w:rsidR="001F70E8">
        <w:rPr>
          <w:rFonts w:cs="Arial"/>
          <w:sz w:val="22"/>
          <w:szCs w:val="22"/>
        </w:rPr>
        <w:t xml:space="preserve">ill </w:t>
      </w:r>
      <w:r w:rsidRPr="00111393">
        <w:rPr>
          <w:rFonts w:cs="Arial"/>
          <w:sz w:val="22"/>
          <w:szCs w:val="22"/>
        </w:rPr>
        <w:t xml:space="preserve">require </w:t>
      </w:r>
      <w:r>
        <w:rPr>
          <w:rFonts w:cs="Arial"/>
          <w:sz w:val="22"/>
          <w:szCs w:val="22"/>
        </w:rPr>
        <w:t>r</w:t>
      </w:r>
      <w:r w:rsidRPr="00111393">
        <w:rPr>
          <w:rFonts w:cs="Arial"/>
          <w:sz w:val="22"/>
          <w:szCs w:val="22"/>
        </w:rPr>
        <w:t xml:space="preserve">esponsive </w:t>
      </w:r>
      <w:r>
        <w:rPr>
          <w:rFonts w:cs="Arial"/>
          <w:sz w:val="22"/>
          <w:szCs w:val="22"/>
        </w:rPr>
        <w:t xml:space="preserve">statistical </w:t>
      </w:r>
      <w:r w:rsidRPr="00111393">
        <w:rPr>
          <w:rFonts w:cs="Arial"/>
          <w:sz w:val="22"/>
          <w:szCs w:val="22"/>
        </w:rPr>
        <w:t>system</w:t>
      </w:r>
      <w:r>
        <w:rPr>
          <w:rFonts w:cs="Arial"/>
          <w:sz w:val="22"/>
          <w:szCs w:val="22"/>
        </w:rPr>
        <w:t>s</w:t>
      </w:r>
      <w:r w:rsidRPr="00111393">
        <w:rPr>
          <w:rFonts w:cs="Arial"/>
          <w:sz w:val="22"/>
          <w:szCs w:val="22"/>
        </w:rPr>
        <w:t xml:space="preserve"> </w:t>
      </w:r>
      <w:r>
        <w:rPr>
          <w:rFonts w:cs="Arial"/>
          <w:sz w:val="22"/>
          <w:szCs w:val="22"/>
        </w:rPr>
        <w:t>with the capacity to track the</w:t>
      </w:r>
      <w:r w:rsidRPr="00111393">
        <w:rPr>
          <w:rFonts w:cs="Arial"/>
          <w:sz w:val="22"/>
          <w:szCs w:val="22"/>
        </w:rPr>
        <w:t xml:space="preserve"> </w:t>
      </w:r>
      <w:r w:rsidR="001D34FB">
        <w:rPr>
          <w:rFonts w:cs="Arial"/>
          <w:sz w:val="22"/>
          <w:szCs w:val="22"/>
        </w:rPr>
        <w:t xml:space="preserve">social </w:t>
      </w:r>
      <w:r>
        <w:rPr>
          <w:rFonts w:cs="Arial"/>
          <w:sz w:val="22"/>
          <w:szCs w:val="22"/>
        </w:rPr>
        <w:t xml:space="preserve">development </w:t>
      </w:r>
      <w:r w:rsidRPr="00111393">
        <w:rPr>
          <w:rFonts w:cs="Arial"/>
          <w:sz w:val="22"/>
          <w:szCs w:val="22"/>
        </w:rPr>
        <w:t xml:space="preserve">progress </w:t>
      </w:r>
      <w:r>
        <w:rPr>
          <w:rFonts w:cs="Arial"/>
          <w:sz w:val="22"/>
          <w:szCs w:val="22"/>
        </w:rPr>
        <w:t xml:space="preserve">of countries across a much broader spectrum </w:t>
      </w:r>
      <w:proofErr w:type="gramStart"/>
      <w:r>
        <w:rPr>
          <w:rFonts w:cs="Arial"/>
          <w:sz w:val="22"/>
          <w:szCs w:val="22"/>
        </w:rPr>
        <w:t xml:space="preserve">of </w:t>
      </w:r>
      <w:r w:rsidR="001D34FB">
        <w:rPr>
          <w:rFonts w:cs="Arial"/>
          <w:sz w:val="22"/>
          <w:szCs w:val="22"/>
        </w:rPr>
        <w:t xml:space="preserve"> social</w:t>
      </w:r>
      <w:proofErr w:type="gramEnd"/>
      <w:r w:rsidR="001D34FB">
        <w:rPr>
          <w:rFonts w:cs="Arial"/>
          <w:sz w:val="22"/>
          <w:szCs w:val="22"/>
        </w:rPr>
        <w:t xml:space="preserve"> </w:t>
      </w:r>
      <w:r>
        <w:rPr>
          <w:rFonts w:cs="Arial"/>
          <w:sz w:val="22"/>
          <w:szCs w:val="22"/>
        </w:rPr>
        <w:t xml:space="preserve">development challenges and priorities compared to the </w:t>
      </w:r>
      <w:r w:rsidR="001F70E8">
        <w:rPr>
          <w:rFonts w:cs="Arial"/>
          <w:sz w:val="22"/>
          <w:szCs w:val="22"/>
        </w:rPr>
        <w:t>previous</w:t>
      </w:r>
      <w:r>
        <w:rPr>
          <w:rFonts w:cs="Arial"/>
          <w:sz w:val="22"/>
          <w:szCs w:val="22"/>
        </w:rPr>
        <w:t xml:space="preserve"> MDG Framework. </w:t>
      </w:r>
      <w:r w:rsidR="001F70E8">
        <w:rPr>
          <w:rFonts w:cs="Arial"/>
          <w:sz w:val="22"/>
          <w:szCs w:val="22"/>
        </w:rPr>
        <w:t>I</w:t>
      </w:r>
      <w:r>
        <w:rPr>
          <w:rFonts w:cs="Arial"/>
          <w:sz w:val="22"/>
          <w:szCs w:val="22"/>
        </w:rPr>
        <w:t>t is imperative that with the well-being of people at the forefront of national and international development efforts,</w:t>
      </w:r>
      <w:r w:rsidRPr="00111393">
        <w:rPr>
          <w:rFonts w:cs="Arial"/>
          <w:sz w:val="22"/>
          <w:szCs w:val="22"/>
        </w:rPr>
        <w:t xml:space="preserve"> </w:t>
      </w:r>
      <w:r w:rsidRPr="0005302F">
        <w:rPr>
          <w:rFonts w:cs="Arial"/>
          <w:b/>
          <w:sz w:val="22"/>
          <w:szCs w:val="22"/>
        </w:rPr>
        <w:t xml:space="preserve">no one is left behind </w:t>
      </w:r>
      <w:r w:rsidRPr="00FE3051">
        <w:rPr>
          <w:rFonts w:cs="Arial"/>
          <w:sz w:val="22"/>
          <w:szCs w:val="22"/>
        </w:rPr>
        <w:t>and everyone is counted.</w:t>
      </w:r>
      <w:r w:rsidRPr="00111393">
        <w:rPr>
          <w:rFonts w:cs="Arial"/>
          <w:sz w:val="22"/>
          <w:szCs w:val="22"/>
        </w:rPr>
        <w:t xml:space="preserve">  </w:t>
      </w:r>
    </w:p>
    <w:p w:rsidR="00FB3D85" w:rsidRDefault="00FB3D85" w:rsidP="00D312EC">
      <w:pPr>
        <w:tabs>
          <w:tab w:val="left" w:pos="5160"/>
        </w:tabs>
        <w:jc w:val="both"/>
        <w:rPr>
          <w:rFonts w:cs="Arial"/>
          <w:sz w:val="22"/>
          <w:szCs w:val="22"/>
        </w:rPr>
      </w:pPr>
    </w:p>
    <w:p w:rsidR="00FB3D85" w:rsidRDefault="002F494D" w:rsidP="00D312EC">
      <w:pPr>
        <w:tabs>
          <w:tab w:val="left" w:pos="5160"/>
        </w:tabs>
        <w:jc w:val="both"/>
        <w:rPr>
          <w:rFonts w:cs="Arial"/>
          <w:sz w:val="22"/>
          <w:szCs w:val="22"/>
        </w:rPr>
      </w:pPr>
      <w:r>
        <w:rPr>
          <w:rFonts w:cs="Arial"/>
          <w:sz w:val="22"/>
          <w:szCs w:val="22"/>
        </w:rPr>
        <w:t>The vision of social inclusion is consistent with t</w:t>
      </w:r>
      <w:r w:rsidR="00FB3D85">
        <w:rPr>
          <w:rFonts w:cs="Arial"/>
          <w:sz w:val="22"/>
          <w:szCs w:val="22"/>
        </w:rPr>
        <w:t>he Regional Action Framework on C</w:t>
      </w:r>
      <w:r>
        <w:rPr>
          <w:rFonts w:cs="Arial"/>
          <w:sz w:val="22"/>
          <w:szCs w:val="22"/>
        </w:rPr>
        <w:t xml:space="preserve">ivil </w:t>
      </w:r>
      <w:r w:rsidR="00FB3D85">
        <w:rPr>
          <w:rFonts w:cs="Arial"/>
          <w:sz w:val="22"/>
          <w:szCs w:val="22"/>
        </w:rPr>
        <w:t>R</w:t>
      </w:r>
      <w:r>
        <w:rPr>
          <w:rFonts w:cs="Arial"/>
          <w:sz w:val="22"/>
          <w:szCs w:val="22"/>
        </w:rPr>
        <w:t xml:space="preserve">egistration and </w:t>
      </w:r>
      <w:r w:rsidR="00FB3D85">
        <w:rPr>
          <w:rFonts w:cs="Arial"/>
          <w:sz w:val="22"/>
          <w:szCs w:val="22"/>
        </w:rPr>
        <w:t>V</w:t>
      </w:r>
      <w:r>
        <w:rPr>
          <w:rFonts w:cs="Arial"/>
          <w:sz w:val="22"/>
          <w:szCs w:val="22"/>
        </w:rPr>
        <w:t xml:space="preserve">ital </w:t>
      </w:r>
      <w:r w:rsidR="00FB3D85">
        <w:rPr>
          <w:rFonts w:cs="Arial"/>
          <w:sz w:val="22"/>
          <w:szCs w:val="22"/>
        </w:rPr>
        <w:t>S</w:t>
      </w:r>
      <w:r>
        <w:rPr>
          <w:rFonts w:cs="Arial"/>
          <w:sz w:val="22"/>
          <w:szCs w:val="22"/>
        </w:rPr>
        <w:t>tatistics</w:t>
      </w:r>
      <w:r w:rsidR="00FB3D85">
        <w:rPr>
          <w:rFonts w:cs="Arial"/>
          <w:sz w:val="22"/>
          <w:szCs w:val="22"/>
        </w:rPr>
        <w:t xml:space="preserve"> in Asia and the Pacific </w:t>
      </w:r>
      <w:r>
        <w:rPr>
          <w:rFonts w:cs="Arial"/>
          <w:sz w:val="22"/>
          <w:szCs w:val="22"/>
        </w:rPr>
        <w:t xml:space="preserve">which </w:t>
      </w:r>
      <w:r w:rsidR="00FB3D85">
        <w:rPr>
          <w:rFonts w:cs="Arial"/>
          <w:sz w:val="22"/>
          <w:szCs w:val="22"/>
        </w:rPr>
        <w:t xml:space="preserve">sets three goals for </w:t>
      </w:r>
      <w:r>
        <w:rPr>
          <w:rFonts w:cs="Arial"/>
          <w:sz w:val="22"/>
          <w:szCs w:val="22"/>
        </w:rPr>
        <w:t xml:space="preserve">all member States in </w:t>
      </w:r>
      <w:r w:rsidR="00FB3D85">
        <w:rPr>
          <w:rFonts w:cs="Arial"/>
          <w:sz w:val="22"/>
          <w:szCs w:val="22"/>
        </w:rPr>
        <w:t>the region, including universal registration of births, deaths and other vital events, provision of legal documentation to individuals, and the production of accurate, complete and timely vital statistics (including on causes of death) based on civil registration data. These goals should be achieved by the end of the Asia-Pacific CRVS Decade (2015-2024)</w:t>
      </w:r>
    </w:p>
    <w:p w:rsidR="00FE3051" w:rsidRDefault="00FE3051" w:rsidP="00D312EC">
      <w:pPr>
        <w:tabs>
          <w:tab w:val="left" w:pos="5160"/>
        </w:tabs>
        <w:jc w:val="both"/>
        <w:rPr>
          <w:rFonts w:cs="Arial"/>
          <w:sz w:val="22"/>
          <w:szCs w:val="22"/>
        </w:rPr>
      </w:pPr>
    </w:p>
    <w:p w:rsidR="002F494D" w:rsidRDefault="002F494D" w:rsidP="002F494D">
      <w:pPr>
        <w:tabs>
          <w:tab w:val="left" w:pos="5160"/>
        </w:tabs>
        <w:jc w:val="both"/>
        <w:rPr>
          <w:rFonts w:cs="Arial"/>
          <w:sz w:val="22"/>
          <w:szCs w:val="22"/>
        </w:rPr>
      </w:pPr>
      <w:r w:rsidRPr="00FE3051">
        <w:rPr>
          <w:rFonts w:cs="Arial"/>
          <w:sz w:val="22"/>
          <w:szCs w:val="22"/>
        </w:rPr>
        <w:t xml:space="preserve">CRVS is </w:t>
      </w:r>
      <w:r>
        <w:rPr>
          <w:rFonts w:cs="Arial"/>
          <w:sz w:val="22"/>
          <w:szCs w:val="22"/>
        </w:rPr>
        <w:t xml:space="preserve">also </w:t>
      </w:r>
      <w:r w:rsidRPr="00FE3051">
        <w:rPr>
          <w:rFonts w:cs="Arial"/>
          <w:sz w:val="22"/>
          <w:szCs w:val="22"/>
        </w:rPr>
        <w:t>about a person's legal identity and a right to recognition as a person before the law and their formal relationship with the State. It provides individuals with documentary evidence, for example a birth certificate, to prove their name, age, family relationships and the nationality of their parents, which can be important for accessing essential services such as healthcare, education and social protection. This also has implications for other ensuing rights and empowering activities such as political participation, recourse to justice, nationality, property ownership, formal employment, using banking and financial services and inheritance.</w:t>
      </w:r>
      <w:r>
        <w:rPr>
          <w:rFonts w:cs="Arial"/>
          <w:sz w:val="22"/>
          <w:szCs w:val="22"/>
        </w:rPr>
        <w:t xml:space="preserve"> </w:t>
      </w:r>
    </w:p>
    <w:p w:rsidR="002F494D" w:rsidRDefault="002F494D" w:rsidP="002F494D">
      <w:pPr>
        <w:tabs>
          <w:tab w:val="left" w:pos="5160"/>
        </w:tabs>
        <w:jc w:val="both"/>
        <w:rPr>
          <w:rFonts w:cs="Arial"/>
          <w:sz w:val="22"/>
          <w:szCs w:val="22"/>
        </w:rPr>
      </w:pPr>
    </w:p>
    <w:p w:rsidR="002F494D" w:rsidRDefault="002F494D" w:rsidP="002F494D">
      <w:pPr>
        <w:tabs>
          <w:tab w:val="left" w:pos="5160"/>
        </w:tabs>
        <w:jc w:val="both"/>
        <w:rPr>
          <w:rFonts w:cs="Arial"/>
          <w:sz w:val="22"/>
          <w:szCs w:val="22"/>
        </w:rPr>
      </w:pPr>
      <w:r>
        <w:rPr>
          <w:rFonts w:cs="Arial"/>
          <w:sz w:val="22"/>
          <w:szCs w:val="22"/>
        </w:rPr>
        <w:t xml:space="preserve">Evidence abounds that improvements in the registration of vital events and the issuance of identity documentation have widened access to public services and other opportunities. A study in Indonesia found that for the poor and marginalized, women and children and persons with disabilities, birth, </w:t>
      </w:r>
      <w:proofErr w:type="gramStart"/>
      <w:r>
        <w:rPr>
          <w:rFonts w:cs="Arial"/>
          <w:sz w:val="22"/>
          <w:szCs w:val="22"/>
        </w:rPr>
        <w:t>marriage</w:t>
      </w:r>
      <w:proofErr w:type="gramEnd"/>
      <w:r>
        <w:rPr>
          <w:rFonts w:cs="Arial"/>
          <w:sz w:val="22"/>
          <w:szCs w:val="22"/>
        </w:rPr>
        <w:t xml:space="preserve"> and divorce certificates play a critical role in their ability to access education, health </w:t>
      </w:r>
      <w:r>
        <w:rPr>
          <w:rFonts w:cs="Arial"/>
          <w:sz w:val="22"/>
          <w:szCs w:val="22"/>
        </w:rPr>
        <w:lastRenderedPageBreak/>
        <w:t xml:space="preserve">services, social assistance </w:t>
      </w:r>
      <w:proofErr w:type="spellStart"/>
      <w:r>
        <w:rPr>
          <w:rFonts w:cs="Arial"/>
          <w:sz w:val="22"/>
          <w:szCs w:val="22"/>
        </w:rPr>
        <w:t>programmes</w:t>
      </w:r>
      <w:proofErr w:type="spellEnd"/>
      <w:r>
        <w:rPr>
          <w:rFonts w:cs="Arial"/>
          <w:sz w:val="22"/>
          <w:szCs w:val="22"/>
        </w:rPr>
        <w:t xml:space="preserve"> and legal protection. </w:t>
      </w:r>
      <w:r>
        <w:rPr>
          <w:rStyle w:val="FootnoteReference"/>
          <w:rFonts w:cs="Arial"/>
          <w:sz w:val="22"/>
          <w:szCs w:val="22"/>
        </w:rPr>
        <w:footnoteReference w:id="1"/>
      </w:r>
      <w:r>
        <w:rPr>
          <w:rFonts w:cs="Arial"/>
          <w:sz w:val="22"/>
          <w:szCs w:val="22"/>
        </w:rPr>
        <w:t xml:space="preserve"> Other examples include access to employment by the indigenous population in Australia and foreign fishermen and their dependents working in Thailand. For the elderly, access to pensions, social allowances and inheritance rights often require registration documents. </w:t>
      </w:r>
      <w:r>
        <w:rPr>
          <w:rStyle w:val="FootnoteReference"/>
          <w:rFonts w:cs="Arial"/>
          <w:sz w:val="22"/>
          <w:szCs w:val="22"/>
        </w:rPr>
        <w:footnoteReference w:id="2"/>
      </w:r>
      <w:r>
        <w:rPr>
          <w:rFonts w:cs="Arial"/>
          <w:sz w:val="22"/>
          <w:szCs w:val="22"/>
        </w:rPr>
        <w:t xml:space="preserve"> </w:t>
      </w:r>
    </w:p>
    <w:p w:rsidR="002F494D" w:rsidRDefault="002F494D" w:rsidP="002F494D">
      <w:pPr>
        <w:tabs>
          <w:tab w:val="left" w:pos="5160"/>
        </w:tabs>
        <w:jc w:val="both"/>
        <w:rPr>
          <w:rFonts w:cs="Arial"/>
          <w:sz w:val="22"/>
          <w:szCs w:val="22"/>
        </w:rPr>
      </w:pPr>
    </w:p>
    <w:p w:rsidR="002F494D" w:rsidRDefault="002F494D" w:rsidP="002F494D">
      <w:pPr>
        <w:tabs>
          <w:tab w:val="left" w:pos="5160"/>
        </w:tabs>
        <w:jc w:val="both"/>
        <w:rPr>
          <w:rFonts w:cs="Arial"/>
          <w:sz w:val="22"/>
          <w:szCs w:val="22"/>
        </w:rPr>
      </w:pPr>
      <w:r>
        <w:rPr>
          <w:rFonts w:cs="Arial"/>
          <w:sz w:val="22"/>
          <w:szCs w:val="22"/>
        </w:rPr>
        <w:t xml:space="preserve">Despite this, registration coverage is often lower in hard to reach and marginalized communities, which can aggravate existing social exclusion. </w:t>
      </w:r>
      <w:r w:rsidRPr="00FE3051">
        <w:rPr>
          <w:rFonts w:cs="Arial"/>
          <w:sz w:val="22"/>
          <w:szCs w:val="22"/>
        </w:rPr>
        <w:t xml:space="preserve">Many countries experience substantially lower civil registration coverage rates among certain population groups, geographic areas and administrative subdivisions. </w:t>
      </w:r>
      <w:r>
        <w:rPr>
          <w:rFonts w:cs="Arial"/>
          <w:sz w:val="22"/>
          <w:szCs w:val="22"/>
        </w:rPr>
        <w:t xml:space="preserve">For this reason, the Regional Action Framework on CRVS in Asia-Pacific, which contains an implementation step highlighting the need for assessing and addressing inequalities related to CRVS experienced by subgroups of the population, including hard-to-reach and marginalized populations and particular geographic areas and administrative subdivisions. </w:t>
      </w:r>
    </w:p>
    <w:p w:rsidR="002F494D" w:rsidRDefault="002F494D" w:rsidP="00D312EC">
      <w:pPr>
        <w:tabs>
          <w:tab w:val="left" w:pos="5160"/>
        </w:tabs>
        <w:jc w:val="both"/>
        <w:rPr>
          <w:rFonts w:cs="Arial"/>
          <w:sz w:val="22"/>
          <w:szCs w:val="22"/>
        </w:rPr>
      </w:pPr>
    </w:p>
    <w:p w:rsidR="00D312EC" w:rsidRPr="00111393" w:rsidRDefault="0099334D" w:rsidP="00D312EC">
      <w:pPr>
        <w:tabs>
          <w:tab w:val="left" w:pos="5160"/>
        </w:tabs>
        <w:jc w:val="both"/>
        <w:rPr>
          <w:rFonts w:cs="Arial"/>
          <w:sz w:val="22"/>
          <w:szCs w:val="22"/>
        </w:rPr>
      </w:pPr>
      <w:r>
        <w:rPr>
          <w:rFonts w:cs="Arial"/>
          <w:sz w:val="22"/>
          <w:szCs w:val="22"/>
        </w:rPr>
        <w:t>R</w:t>
      </w:r>
      <w:r w:rsidR="00D312EC">
        <w:rPr>
          <w:rFonts w:cs="Arial"/>
          <w:sz w:val="22"/>
          <w:szCs w:val="22"/>
        </w:rPr>
        <w:t>elevant</w:t>
      </w:r>
      <w:r w:rsidR="0059783D">
        <w:rPr>
          <w:rFonts w:cs="Arial"/>
          <w:sz w:val="22"/>
          <w:szCs w:val="22"/>
        </w:rPr>
        <w:t>, disaggregated</w:t>
      </w:r>
      <w:r w:rsidR="00D312EC">
        <w:rPr>
          <w:rFonts w:cs="Arial"/>
          <w:sz w:val="22"/>
          <w:szCs w:val="22"/>
        </w:rPr>
        <w:t xml:space="preserve"> and useful data must be made available and accessible on a timely basis</w:t>
      </w:r>
      <w:r>
        <w:rPr>
          <w:rFonts w:cs="Arial"/>
          <w:sz w:val="22"/>
          <w:szCs w:val="22"/>
        </w:rPr>
        <w:t xml:space="preserve">. It is </w:t>
      </w:r>
      <w:r w:rsidR="001F70E8">
        <w:rPr>
          <w:rFonts w:cs="Arial"/>
          <w:sz w:val="22"/>
          <w:szCs w:val="22"/>
        </w:rPr>
        <w:t xml:space="preserve">particularly </w:t>
      </w:r>
      <w:r w:rsidR="00D312EC">
        <w:rPr>
          <w:rFonts w:cs="Arial"/>
          <w:sz w:val="22"/>
          <w:szCs w:val="22"/>
        </w:rPr>
        <w:t xml:space="preserve">critical </w:t>
      </w:r>
      <w:r w:rsidR="001F70E8">
        <w:rPr>
          <w:rFonts w:cs="Arial"/>
          <w:sz w:val="22"/>
          <w:szCs w:val="22"/>
        </w:rPr>
        <w:t>to</w:t>
      </w:r>
      <w:r w:rsidR="00D312EC">
        <w:rPr>
          <w:rFonts w:cs="Arial"/>
          <w:sz w:val="22"/>
          <w:szCs w:val="22"/>
        </w:rPr>
        <w:t xml:space="preserve"> ensure the comprehensiveness of data that would measure and count the invisibles.  While censuses and surveys would continue to be reliable sources of data, the necessity for comprehensive, regular, and timely information to effectively address national and global issues such as poverty, hunger, migration, </w:t>
      </w:r>
      <w:r w:rsidR="0059783D">
        <w:rPr>
          <w:rFonts w:cs="Arial"/>
          <w:sz w:val="22"/>
          <w:szCs w:val="22"/>
        </w:rPr>
        <w:t>social protection,</w:t>
      </w:r>
      <w:r w:rsidR="00D312EC">
        <w:rPr>
          <w:rFonts w:cs="Arial"/>
          <w:sz w:val="22"/>
          <w:szCs w:val="22"/>
        </w:rPr>
        <w:t xml:space="preserve"> safety, schooling, and displacement of people w</w:t>
      </w:r>
      <w:r w:rsidR="0059783D">
        <w:rPr>
          <w:rFonts w:cs="Arial"/>
          <w:sz w:val="22"/>
          <w:szCs w:val="22"/>
        </w:rPr>
        <w:t>ill</w:t>
      </w:r>
      <w:r w:rsidR="00D312EC">
        <w:rPr>
          <w:rFonts w:cs="Arial"/>
          <w:sz w:val="22"/>
          <w:szCs w:val="22"/>
        </w:rPr>
        <w:t xml:space="preserve"> require </w:t>
      </w:r>
      <w:r w:rsidR="00533759">
        <w:rPr>
          <w:rFonts w:cs="Arial"/>
          <w:sz w:val="22"/>
          <w:szCs w:val="22"/>
        </w:rPr>
        <w:t xml:space="preserve">more regular data from </w:t>
      </w:r>
      <w:r w:rsidR="00D312EC">
        <w:rPr>
          <w:rFonts w:cs="Arial"/>
          <w:sz w:val="22"/>
          <w:szCs w:val="22"/>
        </w:rPr>
        <w:t xml:space="preserve">additional </w:t>
      </w:r>
      <w:r w:rsidR="00533759">
        <w:rPr>
          <w:rFonts w:cs="Arial"/>
          <w:sz w:val="22"/>
          <w:szCs w:val="22"/>
        </w:rPr>
        <w:t>s</w:t>
      </w:r>
      <w:r w:rsidR="00D312EC">
        <w:rPr>
          <w:rFonts w:cs="Arial"/>
          <w:sz w:val="22"/>
          <w:szCs w:val="22"/>
        </w:rPr>
        <w:t xml:space="preserve">ources. Administrative databases and associated management information systems, such as </w:t>
      </w:r>
      <w:r w:rsidR="00533759">
        <w:rPr>
          <w:rFonts w:cs="Arial"/>
          <w:sz w:val="22"/>
          <w:szCs w:val="22"/>
        </w:rPr>
        <w:t>civil registration and vital statistics (CRVS)</w:t>
      </w:r>
      <w:r w:rsidR="00D312EC">
        <w:rPr>
          <w:rFonts w:cs="Arial"/>
          <w:sz w:val="22"/>
          <w:szCs w:val="22"/>
        </w:rPr>
        <w:t xml:space="preserve">, would allow for total population coverage. </w:t>
      </w:r>
    </w:p>
    <w:p w:rsidR="00D312EC" w:rsidRDefault="00D312EC" w:rsidP="00D312EC">
      <w:pPr>
        <w:tabs>
          <w:tab w:val="left" w:pos="5160"/>
        </w:tabs>
        <w:jc w:val="both"/>
        <w:rPr>
          <w:rFonts w:cs="Arial"/>
          <w:sz w:val="22"/>
          <w:szCs w:val="22"/>
        </w:rPr>
      </w:pPr>
    </w:p>
    <w:p w:rsidR="00D312EC" w:rsidRDefault="00D312EC" w:rsidP="00D312EC">
      <w:pPr>
        <w:tabs>
          <w:tab w:val="left" w:pos="5160"/>
        </w:tabs>
        <w:jc w:val="both"/>
        <w:rPr>
          <w:rFonts w:cs="Arial"/>
          <w:sz w:val="22"/>
          <w:szCs w:val="22"/>
        </w:rPr>
      </w:pPr>
      <w:r>
        <w:rPr>
          <w:rFonts w:cs="Arial"/>
          <w:sz w:val="22"/>
          <w:szCs w:val="22"/>
        </w:rPr>
        <w:t>The CRVS</w:t>
      </w:r>
      <w:r w:rsidR="00FB3D85">
        <w:rPr>
          <w:rFonts w:cs="Arial"/>
          <w:sz w:val="22"/>
          <w:szCs w:val="22"/>
        </w:rPr>
        <w:t xml:space="preserve"> </w:t>
      </w:r>
      <w:r>
        <w:rPr>
          <w:rFonts w:cs="Arial"/>
          <w:sz w:val="22"/>
          <w:szCs w:val="22"/>
        </w:rPr>
        <w:t>system is an important source of administrative data on vital</w:t>
      </w:r>
      <w:r w:rsidR="00533759">
        <w:rPr>
          <w:rFonts w:cs="Arial"/>
          <w:sz w:val="22"/>
          <w:szCs w:val="22"/>
        </w:rPr>
        <w:t xml:space="preserve"> events</w:t>
      </w:r>
      <w:r>
        <w:rPr>
          <w:rFonts w:cs="Arial"/>
          <w:sz w:val="22"/>
          <w:szCs w:val="22"/>
        </w:rPr>
        <w:t xml:space="preserve">, providing information on the entire population that is comparable across time and space and allows for disaggregation by age and sex. It is the only source of universal and continuous demographic and health data that has the potential to provide information for multiple sectors (e.g., health, education, labor, social welfare, etc.) and help local and national governments to plan the provision of services, design </w:t>
      </w:r>
      <w:r w:rsidR="001D34FB">
        <w:rPr>
          <w:rFonts w:cs="Arial"/>
          <w:sz w:val="22"/>
          <w:szCs w:val="22"/>
        </w:rPr>
        <w:t xml:space="preserve">social </w:t>
      </w:r>
      <w:r>
        <w:rPr>
          <w:rFonts w:cs="Arial"/>
          <w:sz w:val="22"/>
          <w:szCs w:val="22"/>
        </w:rPr>
        <w:t>development programs, and assess whether these have met their intended objectives.</w:t>
      </w:r>
    </w:p>
    <w:p w:rsidR="00FE3051" w:rsidRDefault="00FE3051" w:rsidP="00D312EC">
      <w:pPr>
        <w:tabs>
          <w:tab w:val="left" w:pos="5160"/>
        </w:tabs>
        <w:jc w:val="both"/>
        <w:rPr>
          <w:rFonts w:cs="Arial"/>
          <w:sz w:val="22"/>
          <w:szCs w:val="22"/>
        </w:rPr>
      </w:pPr>
    </w:p>
    <w:p w:rsidR="00FE3051" w:rsidRDefault="00FE3051" w:rsidP="00D312EC">
      <w:pPr>
        <w:tabs>
          <w:tab w:val="left" w:pos="5160"/>
        </w:tabs>
        <w:jc w:val="both"/>
        <w:rPr>
          <w:rFonts w:cs="Arial"/>
          <w:sz w:val="22"/>
          <w:szCs w:val="22"/>
        </w:rPr>
      </w:pPr>
      <w:r>
        <w:rPr>
          <w:rFonts w:cs="Arial"/>
          <w:sz w:val="22"/>
          <w:szCs w:val="22"/>
        </w:rPr>
        <w:t>The level of disaggregation possible with data stemming from well</w:t>
      </w:r>
      <w:r w:rsidR="00CB52B1">
        <w:rPr>
          <w:rFonts w:cs="Arial"/>
          <w:sz w:val="22"/>
          <w:szCs w:val="22"/>
        </w:rPr>
        <w:t>-</w:t>
      </w:r>
      <w:r>
        <w:rPr>
          <w:rFonts w:cs="Arial"/>
          <w:sz w:val="22"/>
          <w:szCs w:val="22"/>
        </w:rPr>
        <w:t>functioning CRVS systems is in particular important for sub groups of the population, who may not be well represented in sample surveys.</w:t>
      </w:r>
    </w:p>
    <w:p w:rsidR="00FE3051" w:rsidRDefault="00FE3051" w:rsidP="00D312EC">
      <w:pPr>
        <w:tabs>
          <w:tab w:val="left" w:pos="5160"/>
        </w:tabs>
        <w:jc w:val="both"/>
        <w:rPr>
          <w:rFonts w:cs="Arial"/>
          <w:sz w:val="22"/>
          <w:szCs w:val="22"/>
        </w:rPr>
      </w:pPr>
    </w:p>
    <w:p w:rsidR="00FE3051" w:rsidRDefault="002F494D" w:rsidP="00D312EC">
      <w:pPr>
        <w:tabs>
          <w:tab w:val="left" w:pos="5160"/>
        </w:tabs>
        <w:jc w:val="both"/>
        <w:rPr>
          <w:rFonts w:cs="Arial"/>
          <w:sz w:val="22"/>
          <w:szCs w:val="22"/>
        </w:rPr>
      </w:pPr>
      <w:r>
        <w:rPr>
          <w:rFonts w:cs="Arial"/>
          <w:sz w:val="22"/>
          <w:szCs w:val="22"/>
        </w:rPr>
        <w:t>In implementing the Regional Action Framework, m</w:t>
      </w:r>
      <w:r w:rsidR="00FE3051" w:rsidRPr="00FE3051">
        <w:rPr>
          <w:rFonts w:cs="Arial"/>
          <w:sz w:val="22"/>
          <w:szCs w:val="22"/>
        </w:rPr>
        <w:t xml:space="preserve">embers and associate members are </w:t>
      </w:r>
      <w:r w:rsidR="001B7AAE">
        <w:rPr>
          <w:rFonts w:cs="Arial"/>
          <w:sz w:val="22"/>
          <w:szCs w:val="22"/>
        </w:rPr>
        <w:t>further</w:t>
      </w:r>
      <w:r w:rsidR="00FE3051" w:rsidRPr="00FE3051">
        <w:rPr>
          <w:rFonts w:cs="Arial"/>
          <w:sz w:val="22"/>
          <w:szCs w:val="22"/>
        </w:rPr>
        <w:t xml:space="preserve"> encouraged to set separate national targets, where appropriate, for civil registration coverage, provision of legal documentation and vital statistics for these subgroups. These targets should be supported by specific activities, ideally as part of a comprehensive </w:t>
      </w:r>
      <w:proofErr w:type="spellStart"/>
      <w:r w:rsidR="00FE3051" w:rsidRPr="00FE3051">
        <w:rPr>
          <w:rFonts w:cs="Arial"/>
          <w:sz w:val="22"/>
          <w:szCs w:val="22"/>
        </w:rPr>
        <w:t>multisectoral</w:t>
      </w:r>
      <w:proofErr w:type="spellEnd"/>
      <w:r w:rsidR="00FE3051" w:rsidRPr="00FE3051">
        <w:rPr>
          <w:rFonts w:cs="Arial"/>
          <w:sz w:val="22"/>
          <w:szCs w:val="22"/>
        </w:rPr>
        <w:t xml:space="preserve"> national CRVS strategy, to address the inequalities related to CRVS that these subgroups experience.</w:t>
      </w:r>
    </w:p>
    <w:p w:rsidR="00FE3051" w:rsidRDefault="00FE3051" w:rsidP="00D312EC">
      <w:pPr>
        <w:tabs>
          <w:tab w:val="left" w:pos="5160"/>
        </w:tabs>
        <w:jc w:val="both"/>
        <w:rPr>
          <w:rFonts w:cs="Arial"/>
          <w:sz w:val="22"/>
          <w:szCs w:val="22"/>
        </w:rPr>
      </w:pPr>
    </w:p>
    <w:p w:rsidR="00D312EC" w:rsidRDefault="00D312EC" w:rsidP="00D312EC">
      <w:pPr>
        <w:tabs>
          <w:tab w:val="left" w:pos="-1701"/>
        </w:tabs>
        <w:jc w:val="both"/>
        <w:rPr>
          <w:rFonts w:cs="Arial"/>
          <w:b/>
          <w:sz w:val="22"/>
          <w:szCs w:val="22"/>
        </w:rPr>
      </w:pPr>
      <w:r w:rsidRPr="00D847DB">
        <w:rPr>
          <w:rFonts w:cs="Arial"/>
          <w:b/>
          <w:sz w:val="22"/>
          <w:szCs w:val="22"/>
        </w:rPr>
        <w:t>Questions for panelists:</w:t>
      </w:r>
    </w:p>
    <w:p w:rsidR="00D312EC" w:rsidRPr="00D847DB" w:rsidRDefault="00D312EC" w:rsidP="00D312EC">
      <w:pPr>
        <w:tabs>
          <w:tab w:val="left" w:pos="-1701"/>
        </w:tabs>
        <w:jc w:val="both"/>
        <w:rPr>
          <w:rFonts w:cs="Arial"/>
          <w:b/>
          <w:sz w:val="22"/>
          <w:szCs w:val="22"/>
        </w:rPr>
      </w:pPr>
    </w:p>
    <w:p w:rsidR="00D312EC" w:rsidRPr="00D847DB" w:rsidRDefault="00D312EC" w:rsidP="00D312EC">
      <w:pPr>
        <w:pStyle w:val="ListParagraph"/>
        <w:numPr>
          <w:ilvl w:val="0"/>
          <w:numId w:val="2"/>
        </w:numPr>
        <w:spacing w:line="276" w:lineRule="auto"/>
        <w:jc w:val="both"/>
        <w:rPr>
          <w:sz w:val="22"/>
        </w:rPr>
      </w:pPr>
      <w:r w:rsidRPr="00D847DB">
        <w:rPr>
          <w:sz w:val="22"/>
        </w:rPr>
        <w:t>What country cases or examples of usefulness of vital statistics to governance</w:t>
      </w:r>
      <w:r>
        <w:rPr>
          <w:sz w:val="22"/>
        </w:rPr>
        <w:t>,</w:t>
      </w:r>
      <w:r w:rsidRPr="00D847DB">
        <w:rPr>
          <w:sz w:val="22"/>
        </w:rPr>
        <w:t xml:space="preserve"> policy, </w:t>
      </w:r>
      <w:r>
        <w:rPr>
          <w:sz w:val="22"/>
        </w:rPr>
        <w:t xml:space="preserve">and </w:t>
      </w:r>
      <w:r w:rsidRPr="00D847DB">
        <w:rPr>
          <w:sz w:val="22"/>
        </w:rPr>
        <w:t>planning</w:t>
      </w:r>
      <w:r w:rsidR="001B7AAE">
        <w:rPr>
          <w:sz w:val="22"/>
        </w:rPr>
        <w:t xml:space="preserve"> for subgroups</w:t>
      </w:r>
      <w:r w:rsidRPr="00D847DB">
        <w:rPr>
          <w:sz w:val="22"/>
        </w:rPr>
        <w:t xml:space="preserve"> can be shared?</w:t>
      </w:r>
      <w:r w:rsidRPr="00484DB1">
        <w:rPr>
          <w:sz w:val="22"/>
        </w:rPr>
        <w:t xml:space="preserve"> </w:t>
      </w:r>
    </w:p>
    <w:p w:rsidR="00D312EC" w:rsidRPr="001B7AAE" w:rsidRDefault="00D312EC" w:rsidP="00D312EC">
      <w:pPr>
        <w:pStyle w:val="ListParagraph"/>
        <w:numPr>
          <w:ilvl w:val="0"/>
          <w:numId w:val="2"/>
        </w:numPr>
        <w:tabs>
          <w:tab w:val="left" w:pos="-1701"/>
        </w:tabs>
        <w:spacing w:line="276" w:lineRule="auto"/>
        <w:jc w:val="both"/>
      </w:pPr>
      <w:r>
        <w:rPr>
          <w:sz w:val="22"/>
        </w:rPr>
        <w:t>What can be done to stimulate demand for</w:t>
      </w:r>
      <w:r w:rsidR="001B7AAE">
        <w:rPr>
          <w:sz w:val="22"/>
        </w:rPr>
        <w:t xml:space="preserve"> registration</w:t>
      </w:r>
      <w:r w:rsidR="0099334D">
        <w:rPr>
          <w:sz w:val="22"/>
        </w:rPr>
        <w:t>, in particular among sub groups of the population</w:t>
      </w:r>
      <w:r>
        <w:rPr>
          <w:sz w:val="22"/>
        </w:rPr>
        <w:t xml:space="preserve">? </w:t>
      </w:r>
      <w:r w:rsidRPr="00393A31">
        <w:rPr>
          <w:sz w:val="22"/>
        </w:rPr>
        <w:t xml:space="preserve">What type of advocacy is needed </w:t>
      </w:r>
      <w:r>
        <w:rPr>
          <w:sz w:val="22"/>
        </w:rPr>
        <w:t xml:space="preserve">from a </w:t>
      </w:r>
      <w:r w:rsidRPr="00393A31">
        <w:rPr>
          <w:sz w:val="22"/>
        </w:rPr>
        <w:t xml:space="preserve">policy </w:t>
      </w:r>
      <w:r>
        <w:rPr>
          <w:sz w:val="22"/>
        </w:rPr>
        <w:t xml:space="preserve">standpoint </w:t>
      </w:r>
      <w:r w:rsidRPr="00393A31">
        <w:rPr>
          <w:sz w:val="22"/>
        </w:rPr>
        <w:t>to get stakeholders actively involved?</w:t>
      </w:r>
      <w:r>
        <w:rPr>
          <w:sz w:val="22"/>
        </w:rPr>
        <w:t xml:space="preserve"> </w:t>
      </w:r>
    </w:p>
    <w:p w:rsidR="001B7AAE" w:rsidRPr="0096220A" w:rsidRDefault="001B7AAE" w:rsidP="00D312EC">
      <w:pPr>
        <w:pStyle w:val="ListParagraph"/>
        <w:numPr>
          <w:ilvl w:val="0"/>
          <w:numId w:val="2"/>
        </w:numPr>
        <w:tabs>
          <w:tab w:val="left" w:pos="-1701"/>
        </w:tabs>
        <w:spacing w:line="276" w:lineRule="auto"/>
        <w:jc w:val="both"/>
      </w:pPr>
      <w:r>
        <w:lastRenderedPageBreak/>
        <w:t xml:space="preserve">What are the particular obstacles to registration experienced by various groups and how can these </w:t>
      </w:r>
      <w:proofErr w:type="gramStart"/>
      <w:r>
        <w:t>be</w:t>
      </w:r>
      <w:proofErr w:type="gramEnd"/>
      <w:r>
        <w:t xml:space="preserve"> overcome?</w:t>
      </w:r>
    </w:p>
    <w:p w:rsidR="00D312EC" w:rsidRDefault="00D312EC" w:rsidP="00D312EC">
      <w:pPr>
        <w:tabs>
          <w:tab w:val="left" w:pos="-1701"/>
        </w:tabs>
        <w:spacing w:line="276" w:lineRule="auto"/>
        <w:ind w:left="720"/>
        <w:jc w:val="both"/>
      </w:pPr>
    </w:p>
    <w:p w:rsidR="00D312EC" w:rsidRPr="0096220A" w:rsidRDefault="00D312EC" w:rsidP="00D312EC">
      <w:pPr>
        <w:tabs>
          <w:tab w:val="left" w:pos="-1701"/>
        </w:tabs>
        <w:spacing w:line="276" w:lineRule="auto"/>
        <w:jc w:val="both"/>
        <w:rPr>
          <w:b/>
          <w:sz w:val="22"/>
          <w:szCs w:val="22"/>
        </w:rPr>
      </w:pPr>
      <w:r w:rsidRPr="0096220A">
        <w:rPr>
          <w:b/>
          <w:sz w:val="22"/>
          <w:szCs w:val="22"/>
        </w:rPr>
        <w:t xml:space="preserve">Participants: </w:t>
      </w:r>
    </w:p>
    <w:p w:rsidR="00D312EC" w:rsidRPr="00E6411F" w:rsidRDefault="00D312EC" w:rsidP="00D312EC">
      <w:pPr>
        <w:tabs>
          <w:tab w:val="left" w:pos="-1701"/>
        </w:tabs>
        <w:spacing w:line="276" w:lineRule="auto"/>
        <w:jc w:val="both"/>
        <w:rPr>
          <w:sz w:val="22"/>
          <w:szCs w:val="22"/>
        </w:rPr>
      </w:pPr>
    </w:p>
    <w:p w:rsidR="00126CF8" w:rsidRDefault="00D312EC" w:rsidP="001B7AAE">
      <w:pPr>
        <w:tabs>
          <w:tab w:val="left" w:pos="-1701"/>
        </w:tabs>
        <w:spacing w:line="276" w:lineRule="auto"/>
        <w:jc w:val="both"/>
        <w:rPr>
          <w:sz w:val="22"/>
          <w:szCs w:val="22"/>
        </w:rPr>
      </w:pPr>
      <w:r w:rsidRPr="00E6411F">
        <w:rPr>
          <w:sz w:val="22"/>
          <w:szCs w:val="22"/>
        </w:rPr>
        <w:t xml:space="preserve">Panelists would include </w:t>
      </w:r>
      <w:r w:rsidR="0074327F">
        <w:rPr>
          <w:sz w:val="22"/>
          <w:szCs w:val="22"/>
        </w:rPr>
        <w:t xml:space="preserve">civil society </w:t>
      </w:r>
      <w:proofErr w:type="spellStart"/>
      <w:r w:rsidR="0074327F">
        <w:rPr>
          <w:sz w:val="22"/>
          <w:szCs w:val="22"/>
        </w:rPr>
        <w:t>organisations</w:t>
      </w:r>
      <w:proofErr w:type="spellEnd"/>
      <w:r w:rsidR="0074327F">
        <w:rPr>
          <w:sz w:val="22"/>
          <w:szCs w:val="22"/>
        </w:rPr>
        <w:t xml:space="preserve"> working with increasing </w:t>
      </w:r>
      <w:r w:rsidR="00EC4B7C">
        <w:rPr>
          <w:sz w:val="22"/>
          <w:szCs w:val="22"/>
        </w:rPr>
        <w:t xml:space="preserve">civil </w:t>
      </w:r>
      <w:r w:rsidR="0074327F">
        <w:rPr>
          <w:sz w:val="22"/>
          <w:szCs w:val="22"/>
        </w:rPr>
        <w:t>registration in countries</w:t>
      </w:r>
      <w:r w:rsidRPr="00E6411F">
        <w:rPr>
          <w:sz w:val="22"/>
          <w:szCs w:val="22"/>
        </w:rPr>
        <w:t xml:space="preserve">, </w:t>
      </w:r>
      <w:r w:rsidR="008B3B41">
        <w:rPr>
          <w:sz w:val="22"/>
          <w:szCs w:val="22"/>
        </w:rPr>
        <w:t>members of the Regional Steering Group on CRVS</w:t>
      </w:r>
      <w:r>
        <w:rPr>
          <w:sz w:val="22"/>
          <w:szCs w:val="22"/>
        </w:rPr>
        <w:t xml:space="preserve">, </w:t>
      </w:r>
      <w:r w:rsidRPr="00E6411F">
        <w:rPr>
          <w:sz w:val="22"/>
          <w:szCs w:val="22"/>
        </w:rPr>
        <w:t>and partners who can provide institutional and country perspectives in the discussions.</w:t>
      </w:r>
    </w:p>
    <w:p w:rsidR="001B7AAE" w:rsidRDefault="001B7AAE" w:rsidP="001B7AAE">
      <w:pPr>
        <w:tabs>
          <w:tab w:val="left" w:pos="-1701"/>
        </w:tabs>
        <w:spacing w:line="276" w:lineRule="auto"/>
        <w:jc w:val="both"/>
        <w:rPr>
          <w:sz w:val="22"/>
          <w:szCs w:val="22"/>
        </w:rPr>
      </w:pPr>
    </w:p>
    <w:p w:rsidR="001B7AAE" w:rsidRDefault="00EC4B7C" w:rsidP="001B7AAE">
      <w:pPr>
        <w:tabs>
          <w:tab w:val="left" w:pos="-1701"/>
        </w:tabs>
        <w:spacing w:line="276" w:lineRule="auto"/>
        <w:jc w:val="both"/>
        <w:rPr>
          <w:sz w:val="22"/>
          <w:szCs w:val="22"/>
        </w:rPr>
      </w:pPr>
      <w:r>
        <w:rPr>
          <w:sz w:val="22"/>
          <w:szCs w:val="22"/>
        </w:rPr>
        <w:t>Panelists will include</w:t>
      </w:r>
      <w:r w:rsidR="001B7AAE">
        <w:rPr>
          <w:sz w:val="22"/>
          <w:szCs w:val="22"/>
        </w:rPr>
        <w:t>:</w:t>
      </w:r>
    </w:p>
    <w:p w:rsidR="001B7AAE" w:rsidRDefault="001B7AAE" w:rsidP="001B7AAE">
      <w:pPr>
        <w:tabs>
          <w:tab w:val="left" w:pos="-1701"/>
        </w:tabs>
        <w:spacing w:line="276" w:lineRule="auto"/>
        <w:jc w:val="both"/>
        <w:rPr>
          <w:sz w:val="22"/>
          <w:szCs w:val="22"/>
        </w:rPr>
      </w:pPr>
      <w:r>
        <w:rPr>
          <w:sz w:val="22"/>
          <w:szCs w:val="22"/>
        </w:rPr>
        <w:t>World Vision</w:t>
      </w:r>
      <w:bookmarkStart w:id="0" w:name="_GoBack"/>
      <w:bookmarkEnd w:id="0"/>
    </w:p>
    <w:p w:rsidR="001B7AAE" w:rsidRDefault="001B7AAE" w:rsidP="001B7AAE">
      <w:pPr>
        <w:tabs>
          <w:tab w:val="left" w:pos="-1701"/>
        </w:tabs>
        <w:spacing w:line="276" w:lineRule="auto"/>
        <w:jc w:val="both"/>
        <w:rPr>
          <w:sz w:val="22"/>
          <w:szCs w:val="22"/>
        </w:rPr>
      </w:pPr>
      <w:r>
        <w:rPr>
          <w:sz w:val="22"/>
          <w:szCs w:val="22"/>
        </w:rPr>
        <w:t>UNICEF</w:t>
      </w:r>
    </w:p>
    <w:p w:rsidR="001B7AAE" w:rsidRDefault="001B7AAE" w:rsidP="001B7AAE">
      <w:pPr>
        <w:tabs>
          <w:tab w:val="left" w:pos="-1701"/>
        </w:tabs>
        <w:spacing w:line="276" w:lineRule="auto"/>
        <w:jc w:val="both"/>
        <w:rPr>
          <w:sz w:val="22"/>
          <w:szCs w:val="22"/>
        </w:rPr>
      </w:pPr>
      <w:r>
        <w:rPr>
          <w:sz w:val="22"/>
          <w:szCs w:val="22"/>
        </w:rPr>
        <w:t>Plan International</w:t>
      </w:r>
    </w:p>
    <w:p w:rsidR="001B7AAE" w:rsidRDefault="001B7AAE" w:rsidP="00EC4B7C">
      <w:pPr>
        <w:tabs>
          <w:tab w:val="left" w:pos="-1701"/>
        </w:tabs>
        <w:spacing w:line="276" w:lineRule="auto"/>
        <w:jc w:val="both"/>
      </w:pPr>
      <w:r>
        <w:rPr>
          <w:sz w:val="22"/>
          <w:szCs w:val="22"/>
        </w:rPr>
        <w:t>UNHCR</w:t>
      </w:r>
      <w:r w:rsidR="00EC4B7C">
        <w:rPr>
          <w:sz w:val="22"/>
          <w:szCs w:val="22"/>
        </w:rPr>
        <w:t xml:space="preserve"> and possibly the Regional Support Office for the Bali process</w:t>
      </w:r>
    </w:p>
    <w:sectPr w:rsidR="001B7AAE" w:rsidSect="00A57EA3">
      <w:headerReference w:type="default" r:id="rId9"/>
      <w:footerReference w:type="default" r:id="rId10"/>
      <w:headerReference w:type="first" r:id="rId11"/>
      <w:footerReference w:type="first" r:id="rId12"/>
      <w:pgSz w:w="11900" w:h="16840"/>
      <w:pgMar w:top="1105" w:right="1418" w:bottom="1440" w:left="1418" w:header="568" w:footer="5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17" w:rsidRDefault="008C2C17" w:rsidP="00B97334">
      <w:r>
        <w:separator/>
      </w:r>
    </w:p>
  </w:endnote>
  <w:endnote w:type="continuationSeparator" w:id="0">
    <w:p w:rsidR="008C2C17" w:rsidRDefault="008C2C17" w:rsidP="00B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A3" w:rsidRDefault="00A57EA3" w:rsidP="00A57EA3">
    <w:pPr>
      <w:pStyle w:val="Footer"/>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A3" w:rsidRDefault="00A57EA3" w:rsidP="00A57EA3">
    <w:pPr>
      <w:pStyle w:val="Footer"/>
      <w:spacing w:before="240"/>
    </w:pPr>
    <w:r>
      <w:rPr>
        <w:noProof/>
      </w:rPr>
      <w:drawing>
        <wp:inline distT="0" distB="0" distL="0" distR="0" wp14:anchorId="51505244" wp14:editId="1170EB79">
          <wp:extent cx="5735781" cy="211864"/>
          <wp:effectExtent l="0" t="0" r="0" b="0"/>
          <wp:docPr id="3" name="Picture 3" descr="Macintosh HD:Users:jonathanm:Desktop:Work:Word template:letter_foot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nathanm:Desktop:Work:Word template:letter_footer_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70187"/>
                  <a:stretch/>
                </pic:blipFill>
                <pic:spPr bwMode="auto">
                  <a:xfrm>
                    <a:off x="0" y="0"/>
                    <a:ext cx="5740400" cy="2120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17" w:rsidRDefault="008C2C17" w:rsidP="00B97334">
      <w:r>
        <w:separator/>
      </w:r>
    </w:p>
  </w:footnote>
  <w:footnote w:type="continuationSeparator" w:id="0">
    <w:p w:rsidR="008C2C17" w:rsidRDefault="008C2C17" w:rsidP="00B97334">
      <w:r>
        <w:continuationSeparator/>
      </w:r>
    </w:p>
  </w:footnote>
  <w:footnote w:id="1">
    <w:p w:rsidR="002F494D" w:rsidRDefault="002F494D" w:rsidP="002F494D">
      <w:pPr>
        <w:pStyle w:val="FootnoteText"/>
      </w:pPr>
      <w:r>
        <w:rPr>
          <w:rStyle w:val="FootnoteReference"/>
        </w:rPr>
        <w:footnoteRef/>
      </w:r>
      <w:r>
        <w:t xml:space="preserve"> Gonzalez Lopez et al (2014) Civil registration, human rights, and social protection in Asia and the Pacific, Asia Pacific Population Journal </w:t>
      </w:r>
      <w:proofErr w:type="spellStart"/>
      <w:r>
        <w:t>Vol</w:t>
      </w:r>
      <w:proofErr w:type="spellEnd"/>
      <w:r>
        <w:t xml:space="preserve"> 29, No 1</w:t>
      </w:r>
    </w:p>
  </w:footnote>
  <w:footnote w:id="2">
    <w:p w:rsidR="002F494D" w:rsidRDefault="002F494D" w:rsidP="002F494D">
      <w:pPr>
        <w:pStyle w:val="FootnoteText"/>
      </w:pPr>
      <w:r>
        <w:rPr>
          <w:rStyle w:val="FootnoteReference"/>
        </w:rPr>
        <w:footnoteRef/>
      </w:r>
      <w:r>
        <w:t xml:space="preserve"> </w:t>
      </w:r>
      <w:proofErr w:type="gramStart"/>
      <w:r>
        <w:t>Ibid.</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34" w:rsidRPr="00A57EA3" w:rsidRDefault="00A57EA3" w:rsidP="00A57EA3">
    <w:pPr>
      <w:pStyle w:val="Header"/>
      <w:spacing w:after="120"/>
      <w:jc w:val="right"/>
      <w:rPr>
        <w:color w:val="808080" w:themeColor="background1" w:themeShade="80"/>
      </w:rPr>
    </w:pPr>
    <w:r w:rsidRPr="00A57EA3">
      <w:rPr>
        <w:rFonts w:cs="Times New Roman"/>
        <w:color w:val="808080" w:themeColor="background1" w:themeShade="80"/>
      </w:rPr>
      <w:t xml:space="preserve">Page </w:t>
    </w:r>
    <w:r w:rsidRPr="00A57EA3">
      <w:rPr>
        <w:rFonts w:cs="Times New Roman"/>
        <w:color w:val="808080" w:themeColor="background1" w:themeShade="80"/>
      </w:rPr>
      <w:fldChar w:fldCharType="begin"/>
    </w:r>
    <w:r w:rsidRPr="00A57EA3">
      <w:rPr>
        <w:rFonts w:cs="Times New Roman"/>
        <w:color w:val="808080" w:themeColor="background1" w:themeShade="80"/>
      </w:rPr>
      <w:instrText xml:space="preserve"> PAGE </w:instrText>
    </w:r>
    <w:r w:rsidRPr="00A57EA3">
      <w:rPr>
        <w:rFonts w:cs="Times New Roman"/>
        <w:color w:val="808080" w:themeColor="background1" w:themeShade="80"/>
      </w:rPr>
      <w:fldChar w:fldCharType="separate"/>
    </w:r>
    <w:r w:rsidR="00EC4B7C">
      <w:rPr>
        <w:rFonts w:cs="Times New Roman"/>
        <w:noProof/>
        <w:color w:val="808080" w:themeColor="background1" w:themeShade="80"/>
      </w:rPr>
      <w:t>3</w:t>
    </w:r>
    <w:r w:rsidRPr="00A57EA3">
      <w:rPr>
        <w:rFonts w:cs="Times New Roman"/>
        <w:color w:val="808080" w:themeColor="background1" w:themeShade="80"/>
      </w:rPr>
      <w:fldChar w:fldCharType="end"/>
    </w:r>
    <w:r w:rsidRPr="00A57EA3">
      <w:rPr>
        <w:rFonts w:cs="Times New Roman"/>
        <w:color w:val="808080" w:themeColor="background1" w:themeShade="80"/>
      </w:rPr>
      <w:t xml:space="preserve"> of </w:t>
    </w:r>
    <w:r w:rsidRPr="00A57EA3">
      <w:rPr>
        <w:rFonts w:cs="Times New Roman"/>
        <w:color w:val="808080" w:themeColor="background1" w:themeShade="80"/>
      </w:rPr>
      <w:fldChar w:fldCharType="begin"/>
    </w:r>
    <w:r w:rsidRPr="00A57EA3">
      <w:rPr>
        <w:rFonts w:cs="Times New Roman"/>
        <w:color w:val="808080" w:themeColor="background1" w:themeShade="80"/>
      </w:rPr>
      <w:instrText xml:space="preserve"> NUMPAGES </w:instrText>
    </w:r>
    <w:r w:rsidRPr="00A57EA3">
      <w:rPr>
        <w:rFonts w:cs="Times New Roman"/>
        <w:color w:val="808080" w:themeColor="background1" w:themeShade="80"/>
      </w:rPr>
      <w:fldChar w:fldCharType="separate"/>
    </w:r>
    <w:r w:rsidR="00EC4B7C">
      <w:rPr>
        <w:rFonts w:cs="Times New Roman"/>
        <w:noProof/>
        <w:color w:val="808080" w:themeColor="background1" w:themeShade="80"/>
      </w:rPr>
      <w:t>3</w:t>
    </w:r>
    <w:r w:rsidRPr="00A57EA3">
      <w:rPr>
        <w:rFonts w:cs="Times New Roman"/>
        <w:color w:val="808080" w:themeColor="background1" w:themeShade="80"/>
      </w:rPr>
      <w:fldChar w:fldCharType="end"/>
    </w:r>
  </w:p>
  <w:p w:rsidR="00B97334" w:rsidRPr="00A57EA3" w:rsidRDefault="00B97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EA3" w:rsidRDefault="00FA5633" w:rsidP="00A57EA3">
    <w:pPr>
      <w:pStyle w:val="Header"/>
      <w:spacing w:after="120"/>
    </w:pPr>
    <w:r>
      <w:rPr>
        <w:noProof/>
      </w:rPr>
      <mc:AlternateContent>
        <mc:Choice Requires="wps">
          <w:drawing>
            <wp:anchor distT="0" distB="0" distL="114300" distR="114300" simplePos="0" relativeHeight="251660288" behindDoc="0" locked="0" layoutInCell="1" allowOverlap="1" wp14:anchorId="0ADCE2C6" wp14:editId="56F47A9A">
              <wp:simplePos x="0" y="0"/>
              <wp:positionH relativeFrom="column">
                <wp:posOffset>2376170</wp:posOffset>
              </wp:positionH>
              <wp:positionV relativeFrom="paragraph">
                <wp:posOffset>29845</wp:posOffset>
              </wp:positionV>
              <wp:extent cx="3360420" cy="238125"/>
              <wp:effectExtent l="0" t="0" r="0" b="9525"/>
              <wp:wrapNone/>
              <wp:docPr id="5" name="Rectangle 5"/>
              <wp:cNvGraphicFramePr/>
              <a:graphic xmlns:a="http://schemas.openxmlformats.org/drawingml/2006/main">
                <a:graphicData uri="http://schemas.microsoft.com/office/word/2010/wordprocessingShape">
                  <wps:wsp>
                    <wps:cNvSpPr/>
                    <wps:spPr>
                      <a:xfrm>
                        <a:off x="0" y="0"/>
                        <a:ext cx="3360420" cy="2381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87.1pt;margin-top:2.35pt;width:264.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" fillcolor="white [3201]" stroked="f" strokeweight="2pt"/>
          </w:pict>
        </mc:Fallback>
      </mc:AlternateContent>
    </w:r>
    <w:r w:rsidR="00426B91">
      <w:rPr>
        <w:noProof/>
      </w:rPr>
      <mc:AlternateContent>
        <mc:Choice Requires="wps">
          <w:drawing>
            <wp:anchor distT="0" distB="0" distL="114300" distR="114300" simplePos="0" relativeHeight="251662336" behindDoc="0" locked="0" layoutInCell="1" allowOverlap="1" wp14:anchorId="46E13337" wp14:editId="4876A676">
              <wp:simplePos x="0" y="0"/>
              <wp:positionH relativeFrom="column">
                <wp:posOffset>2336800</wp:posOffset>
              </wp:positionH>
              <wp:positionV relativeFrom="paragraph">
                <wp:posOffset>657415</wp:posOffset>
              </wp:positionV>
              <wp:extent cx="3360716" cy="190005"/>
              <wp:effectExtent l="0" t="0" r="0" b="635"/>
              <wp:wrapNone/>
              <wp:docPr id="6" name="Rectangle 6"/>
              <wp:cNvGraphicFramePr/>
              <a:graphic xmlns:a="http://schemas.openxmlformats.org/drawingml/2006/main">
                <a:graphicData uri="http://schemas.microsoft.com/office/word/2010/wordprocessingShape">
                  <wps:wsp>
                    <wps:cNvSpPr/>
                    <wps:spPr>
                      <a:xfrm>
                        <a:off x="0" y="0"/>
                        <a:ext cx="3360716"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4pt;margin-top:51.75pt;width:264.6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" fillcolor="white [3201]" stroked="f" strokeweight="2pt"/>
          </w:pict>
        </mc:Fallback>
      </mc:AlternateContent>
    </w:r>
    <w:r w:rsidR="00A57EA3">
      <w:rPr>
        <w:noProof/>
      </w:rPr>
      <mc:AlternateContent>
        <mc:Choice Requires="wps">
          <w:drawing>
            <wp:anchor distT="0" distB="0" distL="114300" distR="114300" simplePos="0" relativeHeight="251659264" behindDoc="0" locked="0" layoutInCell="1" allowOverlap="1" wp14:anchorId="53893E1D" wp14:editId="5320C303">
              <wp:simplePos x="0" y="0"/>
              <wp:positionH relativeFrom="column">
                <wp:posOffset>-914400</wp:posOffset>
              </wp:positionH>
              <wp:positionV relativeFrom="paragraph">
                <wp:posOffset>929852</wp:posOffset>
              </wp:positionV>
              <wp:extent cx="7631430" cy="0"/>
              <wp:effectExtent l="0" t="0" r="13970" b="25400"/>
              <wp:wrapNone/>
              <wp:docPr id="2" name="Straight Connector 2"/>
              <wp:cNvGraphicFramePr/>
              <a:graphic xmlns:a="http://schemas.openxmlformats.org/drawingml/2006/main">
                <a:graphicData uri="http://schemas.microsoft.com/office/word/2010/wordprocessingShape">
                  <wps:wsp>
                    <wps:cNvCnPr/>
                    <wps:spPr>
                      <a:xfrm>
                        <a:off x="0" y="0"/>
                        <a:ext cx="7631430" cy="0"/>
                      </a:xfrm>
                      <a:prstGeom prst="line">
                        <a:avLst/>
                      </a:prstGeom>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95pt,73.2pt" to="528.95pt,7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" strokecolor="#73b632 [3205]" strokeweight="2pt"/>
          </w:pict>
        </mc:Fallback>
      </mc:AlternateContent>
    </w:r>
    <w:r w:rsidR="00A57EA3">
      <w:softHyphen/>
    </w:r>
    <w:r w:rsidR="00A57EA3">
      <w:softHyphen/>
    </w:r>
    <w:r w:rsidR="00A57EA3">
      <w:softHyphen/>
    </w:r>
    <w:r w:rsidR="00A57EA3" w:rsidRPr="00B97334">
      <w:rPr>
        <w:noProof/>
        <w:vertAlign w:val="subscript"/>
      </w:rPr>
      <w:drawing>
        <wp:inline distT="0" distB="0" distL="0" distR="0" wp14:anchorId="2AE63A2F" wp14:editId="5D52ECB9">
          <wp:extent cx="5755640" cy="897872"/>
          <wp:effectExtent l="0" t="0" r="0" b="0"/>
          <wp:docPr id="1" name="Picture 1" descr="Macintosh HD:Users:jonathanm:Desktop:Work:Word template:header_ministerial con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nathanm:Desktop:Work:Word template:header_ministerial conferen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97872"/>
                  </a:xfrm>
                  <a:prstGeom prst="rect">
                    <a:avLst/>
                  </a:prstGeom>
                  <a:noFill/>
                  <a:ln>
                    <a:noFill/>
                  </a:ln>
                </pic:spPr>
              </pic:pic>
            </a:graphicData>
          </a:graphic>
        </wp:inline>
      </w:drawing>
    </w:r>
  </w:p>
  <w:p w:rsidR="00A57EA3" w:rsidRDefault="00A57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12C1"/>
    <w:multiLevelType w:val="hybridMultilevel"/>
    <w:tmpl w:val="5896F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912496"/>
    <w:multiLevelType w:val="hybridMultilevel"/>
    <w:tmpl w:val="674A23A8"/>
    <w:lvl w:ilvl="0" w:tplc="3AB48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34"/>
    <w:rsid w:val="00015B85"/>
    <w:rsid w:val="00031A43"/>
    <w:rsid w:val="0006114F"/>
    <w:rsid w:val="00077694"/>
    <w:rsid w:val="000B0A74"/>
    <w:rsid w:val="00126CF8"/>
    <w:rsid w:val="001B7AAE"/>
    <w:rsid w:val="001D34FB"/>
    <w:rsid w:val="001F4207"/>
    <w:rsid w:val="001F70E8"/>
    <w:rsid w:val="002117BC"/>
    <w:rsid w:val="002F494D"/>
    <w:rsid w:val="003079D1"/>
    <w:rsid w:val="004117C3"/>
    <w:rsid w:val="00426B91"/>
    <w:rsid w:val="00533759"/>
    <w:rsid w:val="0059783D"/>
    <w:rsid w:val="005F44F4"/>
    <w:rsid w:val="006D0A86"/>
    <w:rsid w:val="006F4A6E"/>
    <w:rsid w:val="0074327F"/>
    <w:rsid w:val="008B3B41"/>
    <w:rsid w:val="008C2C17"/>
    <w:rsid w:val="00946176"/>
    <w:rsid w:val="0099334D"/>
    <w:rsid w:val="00A57EA3"/>
    <w:rsid w:val="00B97334"/>
    <w:rsid w:val="00BB1341"/>
    <w:rsid w:val="00BE7568"/>
    <w:rsid w:val="00CB52B1"/>
    <w:rsid w:val="00D312EC"/>
    <w:rsid w:val="00E84DF3"/>
    <w:rsid w:val="00EC4B7C"/>
    <w:rsid w:val="00FA5633"/>
    <w:rsid w:val="00FB3D85"/>
    <w:rsid w:val="00FE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B97334"/>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6D0A86"/>
    <w:pPr>
      <w:spacing w:after="120"/>
      <w:ind w:left="567" w:hanging="567"/>
    </w:pPr>
  </w:style>
  <w:style w:type="paragraph" w:styleId="Bibliography">
    <w:name w:val="Bibliography"/>
    <w:basedOn w:val="Normal"/>
    <w:next w:val="Normal"/>
    <w:uiPriority w:val="37"/>
    <w:unhideWhenUsed/>
    <w:qFormat/>
    <w:rsid w:val="001F4207"/>
    <w:pPr>
      <w:spacing w:after="120"/>
      <w:ind w:left="567" w:hanging="567"/>
    </w:pPr>
    <w:rPr>
      <w:rFonts w:ascii="Georgia" w:hAnsi="Georgia"/>
    </w:rPr>
  </w:style>
  <w:style w:type="paragraph" w:styleId="Header">
    <w:name w:val="header"/>
    <w:basedOn w:val="Normal"/>
    <w:link w:val="HeaderChar"/>
    <w:uiPriority w:val="99"/>
    <w:unhideWhenUsed/>
    <w:rsid w:val="00B97334"/>
    <w:pPr>
      <w:tabs>
        <w:tab w:val="center" w:pos="4320"/>
        <w:tab w:val="right" w:pos="8640"/>
      </w:tabs>
    </w:pPr>
  </w:style>
  <w:style w:type="character" w:customStyle="1" w:styleId="HeaderChar">
    <w:name w:val="Header Char"/>
    <w:basedOn w:val="DefaultParagraphFont"/>
    <w:link w:val="Header"/>
    <w:uiPriority w:val="99"/>
    <w:rsid w:val="00B97334"/>
    <w:rPr>
      <w:rFonts w:ascii="Calibri" w:hAnsi="Calibri"/>
    </w:rPr>
  </w:style>
  <w:style w:type="paragraph" w:styleId="Footer">
    <w:name w:val="footer"/>
    <w:basedOn w:val="Normal"/>
    <w:link w:val="FooterChar"/>
    <w:uiPriority w:val="99"/>
    <w:unhideWhenUsed/>
    <w:rsid w:val="00B97334"/>
    <w:pPr>
      <w:tabs>
        <w:tab w:val="center" w:pos="4320"/>
        <w:tab w:val="right" w:pos="8640"/>
      </w:tabs>
    </w:pPr>
  </w:style>
  <w:style w:type="character" w:customStyle="1" w:styleId="FooterChar">
    <w:name w:val="Footer Char"/>
    <w:basedOn w:val="DefaultParagraphFont"/>
    <w:link w:val="Footer"/>
    <w:uiPriority w:val="99"/>
    <w:rsid w:val="00B97334"/>
    <w:rPr>
      <w:rFonts w:ascii="Calibri" w:hAnsi="Calibri"/>
    </w:rPr>
  </w:style>
  <w:style w:type="paragraph" w:styleId="BalloonText">
    <w:name w:val="Balloon Text"/>
    <w:basedOn w:val="Normal"/>
    <w:link w:val="BalloonTextChar"/>
    <w:uiPriority w:val="99"/>
    <w:semiHidden/>
    <w:unhideWhenUsed/>
    <w:rsid w:val="00B973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334"/>
    <w:rPr>
      <w:rFonts w:ascii="Lucida Grande" w:hAnsi="Lucida Grande" w:cs="Lucida Grande"/>
      <w:sz w:val="18"/>
      <w:szCs w:val="18"/>
    </w:rPr>
  </w:style>
  <w:style w:type="paragraph" w:styleId="ListParagraph">
    <w:name w:val="List Paragraph"/>
    <w:basedOn w:val="Normal"/>
    <w:uiPriority w:val="34"/>
    <w:qFormat/>
    <w:rsid w:val="00D312EC"/>
    <w:pPr>
      <w:ind w:left="720"/>
      <w:contextualSpacing/>
    </w:pPr>
  </w:style>
  <w:style w:type="character" w:styleId="Hyperlink">
    <w:name w:val="Hyperlink"/>
    <w:basedOn w:val="DefaultParagraphFont"/>
    <w:uiPriority w:val="99"/>
    <w:unhideWhenUsed/>
    <w:rsid w:val="00D312EC"/>
    <w:rPr>
      <w:color w:val="A3A3A3" w:themeColor="hyperlink"/>
      <w:u w:val="single"/>
    </w:rPr>
  </w:style>
  <w:style w:type="paragraph" w:styleId="FootnoteText">
    <w:name w:val="footnote text"/>
    <w:basedOn w:val="Normal"/>
    <w:link w:val="FootnoteTextChar"/>
    <w:uiPriority w:val="99"/>
    <w:semiHidden/>
    <w:unhideWhenUsed/>
    <w:rsid w:val="00D312EC"/>
    <w:rPr>
      <w:sz w:val="20"/>
      <w:szCs w:val="20"/>
    </w:rPr>
  </w:style>
  <w:style w:type="character" w:customStyle="1" w:styleId="FootnoteTextChar">
    <w:name w:val="Footnote Text Char"/>
    <w:basedOn w:val="DefaultParagraphFont"/>
    <w:link w:val="FootnoteText"/>
    <w:uiPriority w:val="99"/>
    <w:semiHidden/>
    <w:rsid w:val="00D312EC"/>
    <w:rPr>
      <w:rFonts w:ascii="Calibri" w:hAnsi="Calibri"/>
      <w:sz w:val="20"/>
      <w:szCs w:val="20"/>
    </w:rPr>
  </w:style>
  <w:style w:type="character" w:styleId="FootnoteReference">
    <w:name w:val="footnote reference"/>
    <w:basedOn w:val="DefaultParagraphFont"/>
    <w:uiPriority w:val="99"/>
    <w:semiHidden/>
    <w:unhideWhenUsed/>
    <w:rsid w:val="00D312EC"/>
    <w:rPr>
      <w:vertAlign w:val="superscript"/>
    </w:rPr>
  </w:style>
  <w:style w:type="character" w:styleId="CommentReference">
    <w:name w:val="annotation reference"/>
    <w:basedOn w:val="DefaultParagraphFont"/>
    <w:uiPriority w:val="99"/>
    <w:semiHidden/>
    <w:unhideWhenUsed/>
    <w:rsid w:val="00533759"/>
    <w:rPr>
      <w:sz w:val="16"/>
      <w:szCs w:val="16"/>
    </w:rPr>
  </w:style>
  <w:style w:type="paragraph" w:styleId="CommentText">
    <w:name w:val="annotation text"/>
    <w:basedOn w:val="Normal"/>
    <w:link w:val="CommentTextChar"/>
    <w:uiPriority w:val="99"/>
    <w:semiHidden/>
    <w:unhideWhenUsed/>
    <w:rsid w:val="00533759"/>
    <w:rPr>
      <w:sz w:val="20"/>
      <w:szCs w:val="20"/>
    </w:rPr>
  </w:style>
  <w:style w:type="character" w:customStyle="1" w:styleId="CommentTextChar">
    <w:name w:val="Comment Text Char"/>
    <w:basedOn w:val="DefaultParagraphFont"/>
    <w:link w:val="CommentText"/>
    <w:uiPriority w:val="99"/>
    <w:semiHidden/>
    <w:rsid w:val="0053375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3759"/>
    <w:rPr>
      <w:b/>
      <w:bCs/>
    </w:rPr>
  </w:style>
  <w:style w:type="character" w:customStyle="1" w:styleId="CommentSubjectChar">
    <w:name w:val="Comment Subject Char"/>
    <w:basedOn w:val="CommentTextChar"/>
    <w:link w:val="CommentSubject"/>
    <w:uiPriority w:val="99"/>
    <w:semiHidden/>
    <w:rsid w:val="00533759"/>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B97334"/>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6D0A86"/>
    <w:pPr>
      <w:spacing w:after="120"/>
      <w:ind w:left="567" w:hanging="567"/>
    </w:pPr>
  </w:style>
  <w:style w:type="paragraph" w:styleId="Bibliography">
    <w:name w:val="Bibliography"/>
    <w:basedOn w:val="Normal"/>
    <w:next w:val="Normal"/>
    <w:uiPriority w:val="37"/>
    <w:unhideWhenUsed/>
    <w:qFormat/>
    <w:rsid w:val="001F4207"/>
    <w:pPr>
      <w:spacing w:after="120"/>
      <w:ind w:left="567" w:hanging="567"/>
    </w:pPr>
    <w:rPr>
      <w:rFonts w:ascii="Georgia" w:hAnsi="Georgia"/>
    </w:rPr>
  </w:style>
  <w:style w:type="paragraph" w:styleId="Header">
    <w:name w:val="header"/>
    <w:basedOn w:val="Normal"/>
    <w:link w:val="HeaderChar"/>
    <w:uiPriority w:val="99"/>
    <w:unhideWhenUsed/>
    <w:rsid w:val="00B97334"/>
    <w:pPr>
      <w:tabs>
        <w:tab w:val="center" w:pos="4320"/>
        <w:tab w:val="right" w:pos="8640"/>
      </w:tabs>
    </w:pPr>
  </w:style>
  <w:style w:type="character" w:customStyle="1" w:styleId="HeaderChar">
    <w:name w:val="Header Char"/>
    <w:basedOn w:val="DefaultParagraphFont"/>
    <w:link w:val="Header"/>
    <w:uiPriority w:val="99"/>
    <w:rsid w:val="00B97334"/>
    <w:rPr>
      <w:rFonts w:ascii="Calibri" w:hAnsi="Calibri"/>
    </w:rPr>
  </w:style>
  <w:style w:type="paragraph" w:styleId="Footer">
    <w:name w:val="footer"/>
    <w:basedOn w:val="Normal"/>
    <w:link w:val="FooterChar"/>
    <w:uiPriority w:val="99"/>
    <w:unhideWhenUsed/>
    <w:rsid w:val="00B97334"/>
    <w:pPr>
      <w:tabs>
        <w:tab w:val="center" w:pos="4320"/>
        <w:tab w:val="right" w:pos="8640"/>
      </w:tabs>
    </w:pPr>
  </w:style>
  <w:style w:type="character" w:customStyle="1" w:styleId="FooterChar">
    <w:name w:val="Footer Char"/>
    <w:basedOn w:val="DefaultParagraphFont"/>
    <w:link w:val="Footer"/>
    <w:uiPriority w:val="99"/>
    <w:rsid w:val="00B97334"/>
    <w:rPr>
      <w:rFonts w:ascii="Calibri" w:hAnsi="Calibri"/>
    </w:rPr>
  </w:style>
  <w:style w:type="paragraph" w:styleId="BalloonText">
    <w:name w:val="Balloon Text"/>
    <w:basedOn w:val="Normal"/>
    <w:link w:val="BalloonTextChar"/>
    <w:uiPriority w:val="99"/>
    <w:semiHidden/>
    <w:unhideWhenUsed/>
    <w:rsid w:val="00B973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334"/>
    <w:rPr>
      <w:rFonts w:ascii="Lucida Grande" w:hAnsi="Lucida Grande" w:cs="Lucida Grande"/>
      <w:sz w:val="18"/>
      <w:szCs w:val="18"/>
    </w:rPr>
  </w:style>
  <w:style w:type="paragraph" w:styleId="ListParagraph">
    <w:name w:val="List Paragraph"/>
    <w:basedOn w:val="Normal"/>
    <w:uiPriority w:val="34"/>
    <w:qFormat/>
    <w:rsid w:val="00D312EC"/>
    <w:pPr>
      <w:ind w:left="720"/>
      <w:contextualSpacing/>
    </w:pPr>
  </w:style>
  <w:style w:type="character" w:styleId="Hyperlink">
    <w:name w:val="Hyperlink"/>
    <w:basedOn w:val="DefaultParagraphFont"/>
    <w:uiPriority w:val="99"/>
    <w:unhideWhenUsed/>
    <w:rsid w:val="00D312EC"/>
    <w:rPr>
      <w:color w:val="A3A3A3" w:themeColor="hyperlink"/>
      <w:u w:val="single"/>
    </w:rPr>
  </w:style>
  <w:style w:type="paragraph" w:styleId="FootnoteText">
    <w:name w:val="footnote text"/>
    <w:basedOn w:val="Normal"/>
    <w:link w:val="FootnoteTextChar"/>
    <w:uiPriority w:val="99"/>
    <w:semiHidden/>
    <w:unhideWhenUsed/>
    <w:rsid w:val="00D312EC"/>
    <w:rPr>
      <w:sz w:val="20"/>
      <w:szCs w:val="20"/>
    </w:rPr>
  </w:style>
  <w:style w:type="character" w:customStyle="1" w:styleId="FootnoteTextChar">
    <w:name w:val="Footnote Text Char"/>
    <w:basedOn w:val="DefaultParagraphFont"/>
    <w:link w:val="FootnoteText"/>
    <w:uiPriority w:val="99"/>
    <w:semiHidden/>
    <w:rsid w:val="00D312EC"/>
    <w:rPr>
      <w:rFonts w:ascii="Calibri" w:hAnsi="Calibri"/>
      <w:sz w:val="20"/>
      <w:szCs w:val="20"/>
    </w:rPr>
  </w:style>
  <w:style w:type="character" w:styleId="FootnoteReference">
    <w:name w:val="footnote reference"/>
    <w:basedOn w:val="DefaultParagraphFont"/>
    <w:uiPriority w:val="99"/>
    <w:semiHidden/>
    <w:unhideWhenUsed/>
    <w:rsid w:val="00D312EC"/>
    <w:rPr>
      <w:vertAlign w:val="superscript"/>
    </w:rPr>
  </w:style>
  <w:style w:type="character" w:styleId="CommentReference">
    <w:name w:val="annotation reference"/>
    <w:basedOn w:val="DefaultParagraphFont"/>
    <w:uiPriority w:val="99"/>
    <w:semiHidden/>
    <w:unhideWhenUsed/>
    <w:rsid w:val="00533759"/>
    <w:rPr>
      <w:sz w:val="16"/>
      <w:szCs w:val="16"/>
    </w:rPr>
  </w:style>
  <w:style w:type="paragraph" w:styleId="CommentText">
    <w:name w:val="annotation text"/>
    <w:basedOn w:val="Normal"/>
    <w:link w:val="CommentTextChar"/>
    <w:uiPriority w:val="99"/>
    <w:semiHidden/>
    <w:unhideWhenUsed/>
    <w:rsid w:val="00533759"/>
    <w:rPr>
      <w:sz w:val="20"/>
      <w:szCs w:val="20"/>
    </w:rPr>
  </w:style>
  <w:style w:type="character" w:customStyle="1" w:styleId="CommentTextChar">
    <w:name w:val="Comment Text Char"/>
    <w:basedOn w:val="DefaultParagraphFont"/>
    <w:link w:val="CommentText"/>
    <w:uiPriority w:val="99"/>
    <w:semiHidden/>
    <w:rsid w:val="0053375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3759"/>
    <w:rPr>
      <w:b/>
      <w:bCs/>
    </w:rPr>
  </w:style>
  <w:style w:type="character" w:customStyle="1" w:styleId="CommentSubjectChar">
    <w:name w:val="Comment Subject Char"/>
    <w:basedOn w:val="CommentTextChar"/>
    <w:link w:val="CommentSubject"/>
    <w:uiPriority w:val="99"/>
    <w:semiHidden/>
    <w:rsid w:val="00533759"/>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et Everyone In The Picture_template">
  <a:themeElements>
    <a:clrScheme name="GetEveryoneInThePicture 1">
      <a:dk1>
        <a:sysClr val="windowText" lastClr="000000"/>
      </a:dk1>
      <a:lt1>
        <a:sysClr val="window" lastClr="FFFFFF"/>
      </a:lt1>
      <a:dk2>
        <a:srgbClr val="0073B5"/>
      </a:dk2>
      <a:lt2>
        <a:srgbClr val="EEECE1"/>
      </a:lt2>
      <a:accent1>
        <a:srgbClr val="0073B5"/>
      </a:accent1>
      <a:accent2>
        <a:srgbClr val="73B632"/>
      </a:accent2>
      <a:accent3>
        <a:srgbClr val="E47823"/>
      </a:accent3>
      <a:accent4>
        <a:srgbClr val="EFA531"/>
      </a:accent4>
      <a:accent5>
        <a:srgbClr val="D63E3B"/>
      </a:accent5>
      <a:accent6>
        <a:srgbClr val="5CB2DE"/>
      </a:accent6>
      <a:hlink>
        <a:srgbClr val="A3A3A3"/>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0BDE6-2865-438D-82E2-0ECA023D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Marskell</dc:creator>
  <cp:lastModifiedBy>Tanja  Sejersen</cp:lastModifiedBy>
  <cp:revision>6</cp:revision>
  <dcterms:created xsi:type="dcterms:W3CDTF">2016-02-03T07:49:00Z</dcterms:created>
  <dcterms:modified xsi:type="dcterms:W3CDTF">2016-03-03T07:25:00Z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